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40DB90" w14:textId="6DC37739" w:rsidR="001B765C" w:rsidRDefault="001B765C">
      <w:pPr>
        <w:rPr>
          <w:rFonts w:ascii="Arial" w:hAnsi="Arial" w:cs="Arial"/>
          <w:b/>
          <w:color w:val="000000"/>
          <w:sz w:val="32"/>
          <w:szCs w:val="32"/>
        </w:rPr>
      </w:pPr>
      <w:bookmarkStart w:id="0" w:name="_Toc507408094"/>
    </w:p>
    <w:p w14:paraId="2BF88C00" w14:textId="0CA8B553" w:rsidR="006C0A7F" w:rsidRPr="000423F1" w:rsidRDefault="00BE6ECD" w:rsidP="006C0A7F">
      <w:pPr>
        <w:pStyle w:val="16ptTSM18ptafter"/>
        <w:rPr>
          <w:bCs/>
        </w:rPr>
      </w:pPr>
      <w:r>
        <w:t xml:space="preserve">Y </w:t>
      </w:r>
      <w:r w:rsidR="006C0A7F">
        <w:t xml:space="preserve">Llawlyfr Arwyddion Traffig </w:t>
      </w:r>
    </w:p>
    <w:p w14:paraId="51F45ACE" w14:textId="10702500" w:rsidR="006C0A7F" w:rsidRDefault="006C0A7F" w:rsidP="006C0A7F">
      <w:pPr>
        <w:pStyle w:val="14ptbold12ptafter"/>
      </w:pPr>
      <w:r>
        <w:t xml:space="preserve">Atodiad C i BENNOD 3 </w:t>
      </w:r>
      <w:r w:rsidR="00BE6ECD">
        <w:t xml:space="preserve">– </w:t>
      </w:r>
      <w:r>
        <w:t>Arwyddion Rheoleiddio</w:t>
      </w:r>
    </w:p>
    <w:p w14:paraId="791F96BE" w14:textId="4F32959F" w:rsidR="006C0A7F" w:rsidRPr="00E5162A" w:rsidRDefault="006C0A7F" w:rsidP="006C0A7F">
      <w:pPr>
        <w:pStyle w:val="14ptbold12ptafter"/>
      </w:pPr>
      <w:r>
        <w:t>Amrywiadau Cymru</w:t>
      </w:r>
    </w:p>
    <w:p w14:paraId="68270D32" w14:textId="6F016F8A" w:rsidR="006C0A7F" w:rsidRDefault="006C0A7F" w:rsidP="006C0A7F">
      <w:pPr>
        <w:pStyle w:val="11pt-6pt"/>
      </w:pPr>
    </w:p>
    <w:p w14:paraId="2520ED8E" w14:textId="7B463421" w:rsidR="006C0A7F" w:rsidRDefault="006C0A7F" w:rsidP="006C0A7F">
      <w:pPr>
        <w:pStyle w:val="11pt-6pt"/>
      </w:pPr>
    </w:p>
    <w:p w14:paraId="4F4AC422" w14:textId="025326CB" w:rsidR="006C0A7F" w:rsidRDefault="006C0A7F" w:rsidP="006C0A7F">
      <w:pPr>
        <w:pStyle w:val="11pt-6pt"/>
      </w:pPr>
    </w:p>
    <w:p w14:paraId="4B03F670" w14:textId="72120579" w:rsidR="006C0A7F" w:rsidRDefault="006C0A7F" w:rsidP="006C0A7F">
      <w:pPr>
        <w:pStyle w:val="11pt-6pt"/>
      </w:pPr>
    </w:p>
    <w:p w14:paraId="3868DB2F" w14:textId="29AD6707" w:rsidR="006C0A7F" w:rsidRDefault="006C0A7F" w:rsidP="006C0A7F">
      <w:pPr>
        <w:pStyle w:val="11pt-6pt"/>
      </w:pPr>
    </w:p>
    <w:p w14:paraId="7C563FEC" w14:textId="13DF2C69" w:rsidR="006C0A7F" w:rsidRDefault="006C0A7F" w:rsidP="006C0A7F">
      <w:pPr>
        <w:pStyle w:val="11pt-6pt"/>
      </w:pPr>
    </w:p>
    <w:p w14:paraId="73B76C5E" w14:textId="5EC54324" w:rsidR="006C0A7F" w:rsidRDefault="006C0A7F" w:rsidP="006C0A7F">
      <w:pPr>
        <w:pStyle w:val="11pt-6pt"/>
      </w:pPr>
    </w:p>
    <w:p w14:paraId="50AD929F" w14:textId="2DDEAFBC" w:rsidR="006C0A7F" w:rsidRDefault="006C0A7F" w:rsidP="006C0A7F">
      <w:pPr>
        <w:pStyle w:val="11pt-6pt"/>
      </w:pPr>
    </w:p>
    <w:p w14:paraId="53088E32" w14:textId="259CD7F0" w:rsidR="006C0A7F" w:rsidRDefault="006C0A7F" w:rsidP="006C0A7F">
      <w:pPr>
        <w:pStyle w:val="11pt-6pt"/>
      </w:pPr>
    </w:p>
    <w:p w14:paraId="0D14CC8F" w14:textId="71F85087" w:rsidR="006C0A7F" w:rsidRDefault="006C0A7F" w:rsidP="006C0A7F">
      <w:pPr>
        <w:pStyle w:val="11pt-6pt"/>
      </w:pPr>
    </w:p>
    <w:p w14:paraId="161B958D" w14:textId="3B4505CF" w:rsidR="006C0A7F" w:rsidRDefault="006C0A7F" w:rsidP="006C0A7F">
      <w:pPr>
        <w:pStyle w:val="11pt-6pt"/>
      </w:pPr>
    </w:p>
    <w:p w14:paraId="61FCA9E4" w14:textId="350E8BE9" w:rsidR="006C0A7F" w:rsidRDefault="006C0A7F" w:rsidP="006C0A7F">
      <w:pPr>
        <w:pStyle w:val="11pt-6pt"/>
      </w:pPr>
    </w:p>
    <w:p w14:paraId="0A1A3BB2" w14:textId="2B70CB2C" w:rsidR="006C0A7F" w:rsidRDefault="006C0A7F" w:rsidP="006C0A7F">
      <w:pPr>
        <w:pStyle w:val="11pt-6pt"/>
      </w:pPr>
    </w:p>
    <w:p w14:paraId="212F109B" w14:textId="641CD096" w:rsidR="006C0A7F" w:rsidRDefault="006C0A7F" w:rsidP="006C0A7F">
      <w:pPr>
        <w:pStyle w:val="11pt-6pt"/>
      </w:pPr>
    </w:p>
    <w:p w14:paraId="407B0706" w14:textId="1FC1A020" w:rsidR="009E1609" w:rsidRDefault="009E1609" w:rsidP="006C0A7F">
      <w:pPr>
        <w:pStyle w:val="11pt-6pt"/>
      </w:pPr>
    </w:p>
    <w:p w14:paraId="4B65EB30" w14:textId="01DE480A" w:rsidR="009E1609" w:rsidRDefault="009E1609" w:rsidP="006C0A7F">
      <w:pPr>
        <w:pStyle w:val="11pt-6pt"/>
      </w:pPr>
    </w:p>
    <w:p w14:paraId="3D682F62" w14:textId="62517B10" w:rsidR="009E1609" w:rsidRDefault="009E1609" w:rsidP="006C0A7F">
      <w:pPr>
        <w:pStyle w:val="11pt-6pt"/>
      </w:pPr>
    </w:p>
    <w:p w14:paraId="6AEB0CEC" w14:textId="653F44C0" w:rsidR="009E1609" w:rsidRDefault="009E1609" w:rsidP="006C0A7F">
      <w:pPr>
        <w:pStyle w:val="11pt-6pt"/>
      </w:pPr>
    </w:p>
    <w:p w14:paraId="473D5F6D" w14:textId="77777777" w:rsidR="009E1609" w:rsidRPr="0081408F" w:rsidRDefault="009E1609" w:rsidP="006C0A7F">
      <w:pPr>
        <w:pStyle w:val="11pt-6pt"/>
      </w:pPr>
    </w:p>
    <w:p w14:paraId="724E42AD" w14:textId="202C94D9" w:rsidR="006C0A7F" w:rsidRPr="0081408F" w:rsidRDefault="006C0A7F" w:rsidP="006C0A7F">
      <w:pPr>
        <w:pStyle w:val="10pt-6pt"/>
        <w:rPr>
          <w:bCs/>
        </w:rPr>
      </w:pPr>
    </w:p>
    <w:p w14:paraId="6B73417A" w14:textId="77777777" w:rsidR="00AD728B" w:rsidRDefault="00AD728B">
      <w:pPr>
        <w:rPr>
          <w:rFonts w:ascii="Arial" w:eastAsia="Times New Roman" w:hAnsi="Arial" w:cs="Arial"/>
          <w:b/>
          <w:color w:val="000000"/>
          <w:sz w:val="28"/>
          <w:szCs w:val="28"/>
          <w:lang w:eastAsia="en-GB"/>
        </w:rPr>
        <w:sectPr w:rsidR="00AD728B" w:rsidSect="0046446B">
          <w:headerReference w:type="even" r:id="rId9"/>
          <w:headerReference w:type="default" r:id="rId10"/>
          <w:headerReference w:type="first" r:id="rId11"/>
          <w:footerReference w:type="first" r:id="rId12"/>
          <w:pgSz w:w="11906" w:h="16838"/>
          <w:pgMar w:top="1440" w:right="1440" w:bottom="1440" w:left="1440" w:header="0" w:footer="708" w:gutter="0"/>
          <w:cols w:space="708"/>
          <w:titlePg/>
          <w:docGrid w:linePitch="360"/>
        </w:sectPr>
      </w:pPr>
    </w:p>
    <w:p w14:paraId="4D2C3C4B" w14:textId="202AA84E" w:rsidR="00B37927" w:rsidRPr="00B37927" w:rsidRDefault="00BE6ECD" w:rsidP="00B37927">
      <w:pPr>
        <w:keepNext/>
        <w:keepLines/>
        <w:autoSpaceDE w:val="0"/>
        <w:autoSpaceDN w:val="0"/>
        <w:adjustRightInd w:val="0"/>
        <w:spacing w:before="240" w:after="0" w:line="276" w:lineRule="auto"/>
        <w:ind w:left="792" w:hanging="792"/>
        <w:outlineLvl w:val="1"/>
        <w:rPr>
          <w:rFonts w:ascii="Arial" w:eastAsia="Times New Roman" w:hAnsi="Arial" w:cs="Arial"/>
          <w:b/>
          <w:color w:val="000000"/>
          <w:sz w:val="28"/>
          <w:szCs w:val="28"/>
        </w:rPr>
      </w:pPr>
      <w:r>
        <w:rPr>
          <w:rFonts w:ascii="Arial" w:hAnsi="Arial"/>
          <w:b/>
          <w:color w:val="000000"/>
          <w:sz w:val="28"/>
        </w:rPr>
        <w:lastRenderedPageBreak/>
        <w:t xml:space="preserve">Y </w:t>
      </w:r>
      <w:r w:rsidR="00B37927">
        <w:rPr>
          <w:rFonts w:ascii="Arial" w:hAnsi="Arial"/>
          <w:b/>
          <w:color w:val="000000"/>
          <w:sz w:val="28"/>
        </w:rPr>
        <w:t>Llawlyfr Arwyddion Traffig Pennod 3</w:t>
      </w:r>
    </w:p>
    <w:p w14:paraId="0E6E54E7" w14:textId="1123BDA3" w:rsidR="00EA6BA0" w:rsidRPr="00EA6BA0" w:rsidRDefault="00A57AE1" w:rsidP="00EA6BA0">
      <w:pPr>
        <w:keepNext/>
        <w:keepLines/>
        <w:spacing w:before="240" w:after="0" w:line="276" w:lineRule="auto"/>
        <w:outlineLvl w:val="0"/>
        <w:rPr>
          <w:rFonts w:ascii="Arial" w:eastAsia="Arial" w:hAnsi="Arial" w:cs="Times New Roman"/>
          <w:color w:val="000000"/>
          <w:sz w:val="32"/>
          <w:szCs w:val="32"/>
        </w:rPr>
      </w:pPr>
      <w:r>
        <w:rPr>
          <w:rFonts w:ascii="Arial" w:hAnsi="Arial"/>
          <w:color w:val="000000"/>
          <w:sz w:val="32"/>
        </w:rPr>
        <w:t>ATODIAD C: AMRYWIADAU CYMRU</w:t>
      </w:r>
      <w:bookmarkEnd w:id="0"/>
    </w:p>
    <w:p w14:paraId="39BBE55B" w14:textId="77777777" w:rsidR="00EA6BA0" w:rsidRPr="00DE5658" w:rsidRDefault="00EA6BA0" w:rsidP="00EA6BA0">
      <w:pPr>
        <w:keepNext/>
        <w:keepLines/>
        <w:autoSpaceDE w:val="0"/>
        <w:autoSpaceDN w:val="0"/>
        <w:adjustRightInd w:val="0"/>
        <w:spacing w:before="240" w:after="0" w:line="276" w:lineRule="auto"/>
        <w:ind w:left="792" w:hanging="792"/>
        <w:outlineLvl w:val="1"/>
        <w:rPr>
          <w:rFonts w:ascii="Arial" w:eastAsia="Calibri" w:hAnsi="Arial" w:cs="Arial"/>
          <w:b/>
          <w:color w:val="000000"/>
          <w:sz w:val="32"/>
          <w:szCs w:val="28"/>
        </w:rPr>
      </w:pPr>
      <w:bookmarkStart w:id="1" w:name="_Toc507408095"/>
      <w:r>
        <w:rPr>
          <w:rFonts w:ascii="Arial" w:hAnsi="Arial"/>
          <w:b/>
          <w:color w:val="000000"/>
          <w:sz w:val="32"/>
        </w:rPr>
        <w:t>Cefndir</w:t>
      </w:r>
      <w:bookmarkEnd w:id="1"/>
    </w:p>
    <w:p w14:paraId="49E2D8E6" w14:textId="6CE53D21" w:rsidR="0043042F" w:rsidRDefault="00EA6BA0" w:rsidP="0020596D">
      <w:pPr>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t xml:space="preserve">Mae'r </w:t>
      </w:r>
      <w:r>
        <w:rPr>
          <w:rFonts w:ascii="Arial" w:hAnsi="Arial"/>
          <w:i/>
          <w:color w:val="000000"/>
          <w:sz w:val="24"/>
        </w:rPr>
        <w:t xml:space="preserve">Rheoliadau a </w:t>
      </w:r>
      <w:proofErr w:type="spellStart"/>
      <w:r>
        <w:rPr>
          <w:rFonts w:ascii="Arial" w:hAnsi="Arial"/>
          <w:i/>
          <w:color w:val="000000"/>
          <w:sz w:val="24"/>
        </w:rPr>
        <w:t>Chyfarwyddydau</w:t>
      </w:r>
      <w:proofErr w:type="spellEnd"/>
      <w:r>
        <w:rPr>
          <w:rFonts w:ascii="Arial" w:hAnsi="Arial"/>
          <w:i/>
          <w:color w:val="000000"/>
          <w:sz w:val="24"/>
        </w:rPr>
        <w:t xml:space="preserve"> Cyffredinol Arwyddion Traffig 2016</w:t>
      </w:r>
      <w:r>
        <w:rPr>
          <w:rFonts w:ascii="Arial" w:hAnsi="Arial"/>
          <w:color w:val="000000"/>
          <w:sz w:val="24"/>
        </w:rPr>
        <w:t xml:space="preserve"> yn gymwys i Gymru, Lloegr a'r Alban. Yng Nghymru, cawsant eu diwygio ar 17 Medi 2023 gan</w:t>
      </w:r>
      <w:r>
        <w:rPr>
          <w:rFonts w:ascii="Arial" w:hAnsi="Arial"/>
          <w:i/>
          <w:color w:val="000000"/>
          <w:sz w:val="24"/>
        </w:rPr>
        <w:t xml:space="preserve"> Reoliadau a </w:t>
      </w:r>
      <w:proofErr w:type="spellStart"/>
      <w:r>
        <w:rPr>
          <w:rFonts w:ascii="Arial" w:hAnsi="Arial"/>
          <w:i/>
          <w:color w:val="000000"/>
          <w:sz w:val="24"/>
        </w:rPr>
        <w:t>Chyfarwyddydau</w:t>
      </w:r>
      <w:proofErr w:type="spellEnd"/>
      <w:r>
        <w:rPr>
          <w:rFonts w:ascii="Arial" w:hAnsi="Arial"/>
          <w:i/>
          <w:color w:val="000000"/>
          <w:sz w:val="24"/>
        </w:rPr>
        <w:t xml:space="preserve"> Cyffredinol Arwyddion Traffig (Diwygio) (Cymru) 2023</w:t>
      </w:r>
      <w:r>
        <w:rPr>
          <w:rFonts w:ascii="Arial" w:hAnsi="Arial"/>
          <w:color w:val="000000"/>
          <w:sz w:val="24"/>
        </w:rPr>
        <w:t xml:space="preserve"> (2023 rhif 783). Gwnaed y newidiadau hyn o ganlyniad i benderfyniad Senedd Cymru i newid y terfyn cyflymder arferol ar ffyrdd ac arnynt oleuadau stryd i 20mya. Cafodd hyn ei wneud drwy newid ystyr </w:t>
      </w:r>
      <w:r>
        <w:rPr>
          <w:rFonts w:ascii="Arial" w:hAnsi="Arial"/>
          <w:i/>
          <w:color w:val="000000"/>
          <w:sz w:val="24"/>
        </w:rPr>
        <w:t>Ffordd Gyfyngedig</w:t>
      </w:r>
      <w:r>
        <w:rPr>
          <w:rFonts w:ascii="Arial" w:hAnsi="Arial"/>
          <w:color w:val="000000"/>
          <w:sz w:val="24"/>
        </w:rPr>
        <w:t xml:space="preserve">, fel y'i diffinnir yn adran 81(1) o </w:t>
      </w:r>
      <w:r>
        <w:rPr>
          <w:rFonts w:ascii="Arial" w:hAnsi="Arial"/>
          <w:i/>
          <w:color w:val="000000"/>
          <w:sz w:val="24"/>
        </w:rPr>
        <w:t>Ddeddf Rheoleiddio Traffig Ffyrdd 1984</w:t>
      </w:r>
      <w:r>
        <w:rPr>
          <w:rFonts w:ascii="Arial" w:hAnsi="Arial"/>
          <w:color w:val="000000"/>
          <w:sz w:val="24"/>
        </w:rPr>
        <w:t xml:space="preserve">, drwy </w:t>
      </w:r>
      <w:r>
        <w:rPr>
          <w:rFonts w:ascii="Arial" w:hAnsi="Arial"/>
          <w:i/>
          <w:color w:val="000000"/>
          <w:sz w:val="24"/>
        </w:rPr>
        <w:t>Orchymyn Ffyrdd Cyfyngedig (Terfyn Cyflymder 20mya) (Cymru) 2022</w:t>
      </w:r>
      <w:r>
        <w:rPr>
          <w:rFonts w:ascii="Arial" w:hAnsi="Arial"/>
          <w:color w:val="000000"/>
          <w:sz w:val="24"/>
        </w:rPr>
        <w:t xml:space="preserve"> (2022 rhif 800).</w:t>
      </w:r>
    </w:p>
    <w:p w14:paraId="78BEE430" w14:textId="3C85B93D" w:rsidR="0020596D" w:rsidRDefault="00B81C52" w:rsidP="0020596D">
      <w:pPr>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t xml:space="preserve">Mae'r newidiadau hyn yn effeithio ar y cyngor yn Llawlyfr Arwyddion Traffig Pennod 3 ynghylch arwyddion terfynau cyflymder. Eu heffaith ganlyniadol yw cyflwyno opsiynau ychwanegol ar gyfer arwyddion ysgolion a mesurau gostegu traffig, gan effeithio ar </w:t>
      </w:r>
      <w:r w:rsidR="00BE6ECD">
        <w:rPr>
          <w:rFonts w:ascii="Arial" w:hAnsi="Arial"/>
          <w:color w:val="000000"/>
          <w:sz w:val="24"/>
        </w:rPr>
        <w:t xml:space="preserve">y </w:t>
      </w:r>
      <w:r>
        <w:rPr>
          <w:rFonts w:ascii="Arial" w:hAnsi="Arial"/>
          <w:color w:val="000000"/>
          <w:sz w:val="24"/>
        </w:rPr>
        <w:t>L</w:t>
      </w:r>
      <w:r w:rsidR="00BE6ECD">
        <w:rPr>
          <w:rFonts w:ascii="Arial" w:hAnsi="Arial"/>
          <w:color w:val="000000"/>
          <w:sz w:val="24"/>
        </w:rPr>
        <w:t>l</w:t>
      </w:r>
      <w:r>
        <w:rPr>
          <w:rFonts w:ascii="Arial" w:hAnsi="Arial"/>
          <w:color w:val="000000"/>
          <w:sz w:val="24"/>
        </w:rPr>
        <w:t xml:space="preserve">awlyfr Arwyddion Traffig Pennod 4. Mae'r Atodiad hon yn ymdrin â'r ddwy </w:t>
      </w:r>
      <w:r w:rsidR="00BE6ECD">
        <w:rPr>
          <w:rFonts w:ascii="Arial" w:hAnsi="Arial"/>
          <w:color w:val="000000"/>
          <w:sz w:val="24"/>
        </w:rPr>
        <w:t>b</w:t>
      </w:r>
      <w:r>
        <w:rPr>
          <w:rFonts w:ascii="Arial" w:hAnsi="Arial"/>
          <w:color w:val="000000"/>
          <w:sz w:val="24"/>
        </w:rPr>
        <w:t>ennod.</w:t>
      </w:r>
    </w:p>
    <w:p w14:paraId="260D83B1" w14:textId="340F9F79" w:rsidR="00CD0652" w:rsidRDefault="00821F8F" w:rsidP="0020596D">
      <w:pPr>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t>Mae'r rheolau sy'n llywodraethu gosod arwyddion terfyn cyflymder ategol mewn ardaloedd ac ynddynt oleuadau stryd wedi newid. Er na</w:t>
      </w:r>
      <w:r w:rsidR="00BE6ECD">
        <w:rPr>
          <w:rFonts w:ascii="Arial" w:hAnsi="Arial"/>
          <w:color w:val="000000"/>
          <w:sz w:val="24"/>
        </w:rPr>
        <w:t xml:space="preserve"> ellid</w:t>
      </w:r>
      <w:r>
        <w:rPr>
          <w:rFonts w:ascii="Arial" w:hAnsi="Arial"/>
          <w:color w:val="000000"/>
          <w:sz w:val="24"/>
        </w:rPr>
        <w:t xml:space="preserve"> gosod arwyddion fertigol neu farciau ffordd i ategu arwyddion 30mya yn flaenorol, bellach caniateir y rhain, gan fod eu hangen mewn amgylchiadau lle mae gorchymyn traffig wedi cael ei wneud i osod terfyn 30mya. I'r gwrthwyneb, ni chaniateir arwyddion 20mya ategol mewn ardal sydd â goleuadau stryd mwyach, gan mai'r goleuadau stryd eu hyn sy'n dangos y terfyn hwn.</w:t>
      </w:r>
    </w:p>
    <w:p w14:paraId="24B30BEE" w14:textId="4831D3F1" w:rsidR="007E159F" w:rsidRPr="00DE5658" w:rsidRDefault="007E159F" w:rsidP="001F6515">
      <w:pPr>
        <w:keepNext/>
        <w:keepLines/>
        <w:autoSpaceDE w:val="0"/>
        <w:autoSpaceDN w:val="0"/>
        <w:adjustRightInd w:val="0"/>
        <w:spacing w:before="360" w:after="0" w:line="276" w:lineRule="auto"/>
        <w:ind w:left="794" w:hanging="794"/>
        <w:outlineLvl w:val="1"/>
        <w:rPr>
          <w:rFonts w:ascii="Arial" w:eastAsia="Calibri" w:hAnsi="Arial" w:cs="Arial"/>
          <w:b/>
          <w:color w:val="000000"/>
          <w:sz w:val="32"/>
          <w:szCs w:val="28"/>
        </w:rPr>
      </w:pPr>
      <w:r>
        <w:rPr>
          <w:rFonts w:ascii="Arial" w:hAnsi="Arial"/>
          <w:b/>
          <w:color w:val="000000"/>
          <w:sz w:val="32"/>
        </w:rPr>
        <w:t>Newidiadau i Bennod 3 Adran 8 mewn perthynas â Chymru</w:t>
      </w:r>
    </w:p>
    <w:p w14:paraId="6C44D3FC" w14:textId="0FB59A9D" w:rsidR="007E159F" w:rsidRDefault="007E159F" w:rsidP="0020596D">
      <w:pPr>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t xml:space="preserve">O ganlyniad i'r newid i'r diffiniad o </w:t>
      </w:r>
      <w:r>
        <w:rPr>
          <w:rFonts w:ascii="Arial" w:hAnsi="Arial"/>
          <w:i/>
          <w:color w:val="000000"/>
          <w:sz w:val="24"/>
        </w:rPr>
        <w:t>Ffordd Gyfyngedig</w:t>
      </w:r>
      <w:r>
        <w:rPr>
          <w:rFonts w:ascii="Arial" w:hAnsi="Arial"/>
          <w:color w:val="000000"/>
          <w:sz w:val="24"/>
        </w:rPr>
        <w:t xml:space="preserve">, yn </w:t>
      </w:r>
      <w:r>
        <w:rPr>
          <w:rFonts w:ascii="Arial" w:hAnsi="Arial"/>
          <w:b/>
          <w:color w:val="000000"/>
          <w:sz w:val="24"/>
        </w:rPr>
        <w:t>8.1.2</w:t>
      </w:r>
      <w:r>
        <w:rPr>
          <w:rFonts w:ascii="Arial" w:hAnsi="Arial"/>
          <w:color w:val="000000"/>
          <w:sz w:val="24"/>
        </w:rPr>
        <w:t>, disodli is-baragraff b) â:</w:t>
      </w:r>
    </w:p>
    <w:p w14:paraId="042C87CB" w14:textId="3E771918" w:rsidR="007E159F" w:rsidRPr="00BE6ECD" w:rsidRDefault="007E159F" w:rsidP="007E159F">
      <w:pPr>
        <w:autoSpaceDE w:val="0"/>
        <w:autoSpaceDN w:val="0"/>
        <w:adjustRightInd w:val="0"/>
        <w:spacing w:before="120" w:after="120"/>
        <w:ind w:left="720"/>
        <w:rPr>
          <w:rFonts w:ascii="Arial" w:eastAsia="Calibri" w:hAnsi="Arial" w:cs="Arial"/>
          <w:color w:val="000000"/>
          <w:sz w:val="24"/>
          <w:szCs w:val="24"/>
          <w:lang w:val="en-GB"/>
        </w:rPr>
      </w:pPr>
      <w:r w:rsidRPr="00BE6ECD">
        <w:rPr>
          <w:rFonts w:ascii="Arial" w:hAnsi="Arial"/>
          <w:color w:val="000000"/>
          <w:sz w:val="24"/>
          <w:lang w:val="en-GB"/>
        </w:rPr>
        <w:t>Maximum speed limit, being an upper limit (see definition of “speed limit”). This includes restricted roads (sections 81 and 82 of the Road Traffic Regulation Act 1984), which are those roads with a speed limit of 20 mph by virtue of the presence of a system of street lighting where lamps are placed not more than 200 yards (183 metres) apart.</w:t>
      </w:r>
    </w:p>
    <w:p w14:paraId="7A0A9019" w14:textId="1CF06E7D" w:rsidR="007E159F" w:rsidRDefault="00211477" w:rsidP="007E159F">
      <w:pPr>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t xml:space="preserve">Yn </w:t>
      </w:r>
      <w:r>
        <w:rPr>
          <w:rFonts w:ascii="Arial" w:hAnsi="Arial"/>
          <w:b/>
          <w:color w:val="000000"/>
          <w:sz w:val="24"/>
        </w:rPr>
        <w:t xml:space="preserve">8.2.3, </w:t>
      </w:r>
      <w:r>
        <w:rPr>
          <w:rFonts w:ascii="Arial" w:hAnsi="Arial"/>
          <w:color w:val="000000"/>
          <w:sz w:val="24"/>
        </w:rPr>
        <w:t>ac</w:t>
      </w:r>
      <w:r>
        <w:rPr>
          <w:rFonts w:ascii="Arial" w:hAnsi="Arial"/>
          <w:b/>
          <w:color w:val="000000"/>
          <w:sz w:val="24"/>
        </w:rPr>
        <w:t xml:space="preserve"> 8.3.1</w:t>
      </w:r>
      <w:r>
        <w:rPr>
          <w:rFonts w:ascii="Arial" w:hAnsi="Arial"/>
          <w:color w:val="000000"/>
          <w:sz w:val="24"/>
        </w:rPr>
        <w:t xml:space="preserve"> i </w:t>
      </w:r>
      <w:r>
        <w:rPr>
          <w:rFonts w:ascii="Arial" w:hAnsi="Arial"/>
          <w:b/>
          <w:color w:val="000000"/>
          <w:sz w:val="24"/>
        </w:rPr>
        <w:t>8.3.3</w:t>
      </w:r>
      <w:r>
        <w:rPr>
          <w:rFonts w:ascii="Arial" w:hAnsi="Arial"/>
          <w:color w:val="000000"/>
          <w:sz w:val="24"/>
        </w:rPr>
        <w:t xml:space="preserve"> disodli'r holl gyfeiriadau at </w:t>
      </w:r>
      <w:r w:rsidR="00BE6ECD">
        <w:rPr>
          <w:rFonts w:ascii="Arial" w:hAnsi="Arial"/>
          <w:color w:val="000000"/>
          <w:sz w:val="24"/>
        </w:rPr>
        <w:t>‘</w:t>
      </w:r>
      <w:r>
        <w:rPr>
          <w:rFonts w:ascii="Arial" w:hAnsi="Arial"/>
          <w:color w:val="000000"/>
          <w:sz w:val="24"/>
        </w:rPr>
        <w:t>30mya</w:t>
      </w:r>
      <w:r w:rsidR="00BE6ECD">
        <w:rPr>
          <w:rFonts w:ascii="Arial" w:hAnsi="Arial"/>
          <w:color w:val="000000"/>
          <w:sz w:val="24"/>
        </w:rPr>
        <w:t>’</w:t>
      </w:r>
      <w:r>
        <w:rPr>
          <w:rFonts w:ascii="Arial" w:hAnsi="Arial"/>
          <w:color w:val="000000"/>
          <w:sz w:val="24"/>
        </w:rPr>
        <w:t xml:space="preserve"> ag </w:t>
      </w:r>
      <w:r w:rsidR="00BE6ECD">
        <w:rPr>
          <w:rFonts w:ascii="Arial" w:hAnsi="Arial"/>
          <w:color w:val="000000"/>
          <w:sz w:val="24"/>
        </w:rPr>
        <w:t>‘</w:t>
      </w:r>
      <w:r>
        <w:rPr>
          <w:rFonts w:ascii="Arial" w:hAnsi="Arial"/>
          <w:color w:val="000000"/>
          <w:sz w:val="24"/>
        </w:rPr>
        <w:t>20mya</w:t>
      </w:r>
      <w:r w:rsidR="00BE6ECD">
        <w:rPr>
          <w:rFonts w:ascii="Arial" w:hAnsi="Arial"/>
          <w:color w:val="000000"/>
          <w:sz w:val="24"/>
        </w:rPr>
        <w:t>’</w:t>
      </w:r>
      <w:r>
        <w:rPr>
          <w:rFonts w:ascii="Arial" w:hAnsi="Arial"/>
          <w:color w:val="000000"/>
          <w:sz w:val="24"/>
        </w:rPr>
        <w:t>:</w:t>
      </w:r>
    </w:p>
    <w:p w14:paraId="3055A361" w14:textId="6DD2A78E" w:rsidR="00211477" w:rsidRPr="00BE6ECD" w:rsidRDefault="00B56349" w:rsidP="00211477">
      <w:pPr>
        <w:autoSpaceDE w:val="0"/>
        <w:autoSpaceDN w:val="0"/>
        <w:adjustRightInd w:val="0"/>
        <w:spacing w:before="120" w:after="120"/>
        <w:ind w:left="720"/>
        <w:rPr>
          <w:rFonts w:ascii="Arial" w:eastAsia="Calibri" w:hAnsi="Arial" w:cs="Arial"/>
          <w:color w:val="000000"/>
          <w:sz w:val="24"/>
          <w:szCs w:val="24"/>
          <w:lang w:val="en-GB"/>
        </w:rPr>
      </w:pPr>
      <w:proofErr w:type="gramStart"/>
      <w:r w:rsidRPr="00BE6ECD">
        <w:rPr>
          <w:rFonts w:ascii="Arial" w:hAnsi="Arial"/>
          <w:b/>
          <w:color w:val="000000"/>
          <w:sz w:val="24"/>
          <w:lang w:val="en-GB"/>
        </w:rPr>
        <w:t xml:space="preserve">8.2.3  </w:t>
      </w:r>
      <w:r w:rsidRPr="00BE6ECD">
        <w:rPr>
          <w:rFonts w:ascii="Arial" w:hAnsi="Arial"/>
          <w:color w:val="000000"/>
          <w:sz w:val="24"/>
          <w:lang w:val="en-GB"/>
        </w:rPr>
        <w:t>On</w:t>
      </w:r>
      <w:proofErr w:type="gramEnd"/>
      <w:r w:rsidRPr="00BE6ECD">
        <w:rPr>
          <w:rFonts w:ascii="Arial" w:hAnsi="Arial"/>
          <w:color w:val="000000"/>
          <w:sz w:val="24"/>
          <w:lang w:val="en-GB"/>
        </w:rPr>
        <w:t xml:space="preserve"> a road with a </w:t>
      </w:r>
      <w:proofErr w:type="gramStart"/>
      <w:r w:rsidRPr="00BE6ECD">
        <w:rPr>
          <w:rFonts w:ascii="Arial" w:hAnsi="Arial"/>
          <w:color w:val="000000"/>
          <w:sz w:val="24"/>
          <w:lang w:val="en-GB"/>
        </w:rPr>
        <w:t>20 mph</w:t>
      </w:r>
      <w:proofErr w:type="gramEnd"/>
      <w:r w:rsidRPr="00BE6ECD">
        <w:rPr>
          <w:rFonts w:ascii="Arial" w:hAnsi="Arial"/>
          <w:color w:val="000000"/>
          <w:sz w:val="24"/>
          <w:lang w:val="en-GB"/>
        </w:rPr>
        <w:t xml:space="preserve"> speed limit by virtue of street lighting (i.e. a restricted road), where the adjacent length of road is unlit and is subject to the national speed limit, the </w:t>
      </w:r>
      <w:proofErr w:type="gramStart"/>
      <w:r w:rsidRPr="00BE6ECD">
        <w:rPr>
          <w:rFonts w:ascii="Arial" w:hAnsi="Arial"/>
          <w:color w:val="000000"/>
          <w:sz w:val="24"/>
          <w:lang w:val="en-GB"/>
        </w:rPr>
        <w:t>20 mph</w:t>
      </w:r>
      <w:proofErr w:type="gramEnd"/>
      <w:r w:rsidRPr="00BE6ECD">
        <w:rPr>
          <w:rFonts w:ascii="Arial" w:hAnsi="Arial"/>
          <w:color w:val="000000"/>
          <w:sz w:val="24"/>
          <w:lang w:val="en-GB"/>
        </w:rPr>
        <w:t xml:space="preserve"> speed limit will begin at the first lighting column. The terminal sign or signs should be placed on, or in line with, that column as appropriate. To ensure that drivers are aware of the commencement of the </w:t>
      </w:r>
      <w:proofErr w:type="gramStart"/>
      <w:r w:rsidRPr="00BE6ECD">
        <w:rPr>
          <w:rFonts w:ascii="Arial" w:hAnsi="Arial"/>
          <w:color w:val="000000"/>
          <w:sz w:val="24"/>
          <w:lang w:val="en-GB"/>
        </w:rPr>
        <w:t>20 mph</w:t>
      </w:r>
      <w:proofErr w:type="gramEnd"/>
      <w:r w:rsidRPr="00BE6ECD">
        <w:rPr>
          <w:rFonts w:ascii="Arial" w:hAnsi="Arial"/>
          <w:color w:val="000000"/>
          <w:sz w:val="24"/>
          <w:lang w:val="en-GB"/>
        </w:rPr>
        <w:t xml:space="preserve"> limit, it is essential that the terminal signs are correctly placed and clearly visible. If the </w:t>
      </w:r>
      <w:proofErr w:type="gramStart"/>
      <w:r w:rsidRPr="00BE6ECD">
        <w:rPr>
          <w:rFonts w:ascii="Arial" w:hAnsi="Arial"/>
          <w:color w:val="000000"/>
          <w:sz w:val="24"/>
          <w:lang w:val="en-GB"/>
        </w:rPr>
        <w:t>20 mph</w:t>
      </w:r>
      <w:proofErr w:type="gramEnd"/>
      <w:r w:rsidRPr="00BE6ECD">
        <w:rPr>
          <w:rFonts w:ascii="Arial" w:hAnsi="Arial"/>
          <w:color w:val="000000"/>
          <w:sz w:val="24"/>
          <w:lang w:val="en-GB"/>
        </w:rPr>
        <w:t xml:space="preserve"> limit is to start at some other </w:t>
      </w:r>
      <w:r w:rsidRPr="00BE6ECD">
        <w:rPr>
          <w:rFonts w:ascii="Arial" w:hAnsi="Arial"/>
          <w:color w:val="000000"/>
          <w:sz w:val="24"/>
          <w:lang w:val="en-GB"/>
        </w:rPr>
        <w:lastRenderedPageBreak/>
        <w:t xml:space="preserve">point (before or after the street lighting begins), it will be necessary to make a speed limit order and locate the terminal signs accordingly. Where a </w:t>
      </w:r>
      <w:proofErr w:type="gramStart"/>
      <w:r w:rsidRPr="00BE6ECD">
        <w:rPr>
          <w:rFonts w:ascii="Arial" w:hAnsi="Arial"/>
          <w:color w:val="000000"/>
          <w:sz w:val="24"/>
          <w:lang w:val="en-GB"/>
        </w:rPr>
        <w:t>20 mph</w:t>
      </w:r>
      <w:proofErr w:type="gramEnd"/>
      <w:r w:rsidRPr="00BE6ECD">
        <w:rPr>
          <w:rFonts w:ascii="Arial" w:hAnsi="Arial"/>
          <w:color w:val="000000"/>
          <w:sz w:val="24"/>
          <w:lang w:val="en-GB"/>
        </w:rPr>
        <w:t xml:space="preserve"> limit commences on an unlit section of road and continues as a restricted road on the lit section, additional terminal signs must not be placed, in either direction, at the point where the street lighting begins, i.e. where the </w:t>
      </w:r>
      <w:proofErr w:type="gramStart"/>
      <w:r w:rsidRPr="00BE6ECD">
        <w:rPr>
          <w:rFonts w:ascii="Arial" w:hAnsi="Arial"/>
          <w:color w:val="000000"/>
          <w:sz w:val="24"/>
          <w:lang w:val="en-GB"/>
        </w:rPr>
        <w:t>20 mph</w:t>
      </w:r>
      <w:proofErr w:type="gramEnd"/>
      <w:r w:rsidRPr="00BE6ECD">
        <w:rPr>
          <w:rFonts w:ascii="Arial" w:hAnsi="Arial"/>
          <w:color w:val="000000"/>
          <w:sz w:val="24"/>
          <w:lang w:val="en-GB"/>
        </w:rPr>
        <w:t xml:space="preserve"> speed limit order ends and the restricted road </w:t>
      </w:r>
      <w:proofErr w:type="gramStart"/>
      <w:r w:rsidRPr="00BE6ECD">
        <w:rPr>
          <w:rFonts w:ascii="Arial" w:hAnsi="Arial"/>
          <w:color w:val="000000"/>
          <w:sz w:val="24"/>
          <w:lang w:val="en-GB"/>
        </w:rPr>
        <w:t>begins</w:t>
      </w:r>
      <w:proofErr w:type="gramEnd"/>
      <w:r w:rsidRPr="00BE6ECD">
        <w:rPr>
          <w:rFonts w:ascii="Arial" w:hAnsi="Arial"/>
          <w:color w:val="000000"/>
          <w:sz w:val="24"/>
          <w:lang w:val="en-GB"/>
        </w:rPr>
        <w:t xml:space="preserve"> (but see 8.3.2).</w:t>
      </w:r>
    </w:p>
    <w:p w14:paraId="59D50442" w14:textId="268E9B5C" w:rsidR="00F40EF7" w:rsidRPr="00BE6ECD" w:rsidRDefault="00F40EF7" w:rsidP="00F40EF7">
      <w:pPr>
        <w:autoSpaceDE w:val="0"/>
        <w:autoSpaceDN w:val="0"/>
        <w:adjustRightInd w:val="0"/>
        <w:spacing w:before="120" w:after="120"/>
        <w:ind w:left="720"/>
        <w:rPr>
          <w:rFonts w:ascii="Arial" w:eastAsia="Calibri" w:hAnsi="Arial" w:cs="Arial"/>
          <w:color w:val="000000"/>
          <w:sz w:val="24"/>
          <w:szCs w:val="24"/>
          <w:lang w:val="en-GB"/>
        </w:rPr>
      </w:pPr>
      <w:proofErr w:type="gramStart"/>
      <w:r w:rsidRPr="00BE6ECD">
        <w:rPr>
          <w:rFonts w:ascii="Arial" w:hAnsi="Arial"/>
          <w:b/>
          <w:color w:val="000000"/>
          <w:sz w:val="24"/>
          <w:lang w:val="en-GB"/>
        </w:rPr>
        <w:t>8.3.1</w:t>
      </w:r>
      <w:r w:rsidRPr="00BE6ECD">
        <w:rPr>
          <w:rFonts w:ascii="Arial" w:hAnsi="Arial"/>
          <w:color w:val="000000"/>
          <w:sz w:val="24"/>
          <w:lang w:val="en-GB"/>
        </w:rPr>
        <w:t xml:space="preserve">  Whilst</w:t>
      </w:r>
      <w:proofErr w:type="gramEnd"/>
      <w:r w:rsidRPr="00BE6ECD">
        <w:rPr>
          <w:rFonts w:ascii="Arial" w:hAnsi="Arial"/>
          <w:color w:val="000000"/>
          <w:sz w:val="24"/>
          <w:lang w:val="en-GB"/>
        </w:rPr>
        <w:t xml:space="preserve"> there is no specific requirement to provide repeater signs, it is for the traffic authority to determine how many are required and where they are placed. However, to ensure that drivers are fully aware of the speed limit in force it is recommended that repeater signs are provided at the intervals shown in Table 8-4 (see 8.3.4). Schedule 10 General Direction 2 prohibits the use of 20 mph repeater signs where a road has a system of carriageway lighting. Section 82 of the Road Traffic Regulation Act 1984 defines a lit road as being a “restricted road” (see 8.1.2). Section 81 specifies that the speed limit along such a road is 20 mph unless an order has been made to impose another limit and remove the restricted road status. The presence of carriageway lighting therefore means that a road automatically has a speed limit of 20 mph with the lamps taking the place of repeater signs. It is therefore important that, when lit roads have a speed limit other than 20 mph, repeater signs are provided at adequate intervals along the road as recommended in Table 8-4. Failure to do so could undermine confidence in the signing of all speed limits, as drivers have only the repeaters to tell them that the limit is not 20 mph. Where a speed limit, other than 20 mph, applies before and after the point where the carriageway lighting begins, a repeater sign should be placed in line with the first lamp; in most cases the sign would be mounted on the lighting column.</w:t>
      </w:r>
    </w:p>
    <w:p w14:paraId="431F4D62" w14:textId="703ED15C" w:rsidR="00F40EF7" w:rsidRPr="00BE6ECD" w:rsidRDefault="00F40EF7" w:rsidP="00F40EF7">
      <w:pPr>
        <w:autoSpaceDE w:val="0"/>
        <w:autoSpaceDN w:val="0"/>
        <w:adjustRightInd w:val="0"/>
        <w:spacing w:before="120" w:after="120"/>
        <w:ind w:left="720"/>
        <w:rPr>
          <w:rFonts w:ascii="Arial" w:eastAsia="Calibri" w:hAnsi="Arial" w:cs="Arial"/>
          <w:color w:val="000000"/>
          <w:sz w:val="24"/>
          <w:szCs w:val="24"/>
          <w:lang w:val="en-GB"/>
        </w:rPr>
      </w:pPr>
      <w:proofErr w:type="gramStart"/>
      <w:r w:rsidRPr="00BE6ECD">
        <w:rPr>
          <w:rFonts w:ascii="Arial" w:hAnsi="Arial"/>
          <w:b/>
          <w:color w:val="000000"/>
          <w:sz w:val="24"/>
          <w:lang w:val="en-GB"/>
        </w:rPr>
        <w:t xml:space="preserve">8.3.2  </w:t>
      </w:r>
      <w:r w:rsidRPr="00BE6ECD">
        <w:rPr>
          <w:rFonts w:ascii="Arial" w:hAnsi="Arial"/>
          <w:color w:val="000000"/>
          <w:sz w:val="24"/>
          <w:lang w:val="en-GB"/>
        </w:rPr>
        <w:t>Where</w:t>
      </w:r>
      <w:proofErr w:type="gramEnd"/>
      <w:r w:rsidRPr="00BE6ECD">
        <w:rPr>
          <w:rFonts w:ascii="Arial" w:hAnsi="Arial"/>
          <w:color w:val="000000"/>
          <w:sz w:val="24"/>
          <w:lang w:val="en-GB"/>
        </w:rPr>
        <w:t xml:space="preserve"> a </w:t>
      </w:r>
      <w:proofErr w:type="gramStart"/>
      <w:r w:rsidRPr="00BE6ECD">
        <w:rPr>
          <w:rFonts w:ascii="Arial" w:hAnsi="Arial"/>
          <w:color w:val="000000"/>
          <w:sz w:val="24"/>
          <w:lang w:val="en-GB"/>
        </w:rPr>
        <w:t>20 mph</w:t>
      </w:r>
      <w:proofErr w:type="gramEnd"/>
      <w:r w:rsidRPr="00BE6ECD">
        <w:rPr>
          <w:rFonts w:ascii="Arial" w:hAnsi="Arial"/>
          <w:color w:val="000000"/>
          <w:sz w:val="24"/>
          <w:lang w:val="en-GB"/>
        </w:rPr>
        <w:t xml:space="preserve"> speed limit is imposed on an unlit road, it is necessary to make an order. In this case it is recommended that 20 mph repeater signs are provided (see 8.3.4). Where a road subject to a </w:t>
      </w:r>
      <w:proofErr w:type="gramStart"/>
      <w:r w:rsidRPr="00BE6ECD">
        <w:rPr>
          <w:rFonts w:ascii="Arial" w:hAnsi="Arial"/>
          <w:color w:val="000000"/>
          <w:sz w:val="24"/>
          <w:lang w:val="en-GB"/>
        </w:rPr>
        <w:t>20 mph</w:t>
      </w:r>
      <w:proofErr w:type="gramEnd"/>
      <w:r w:rsidRPr="00BE6ECD">
        <w:rPr>
          <w:rFonts w:ascii="Arial" w:hAnsi="Arial"/>
          <w:color w:val="000000"/>
          <w:sz w:val="24"/>
          <w:lang w:val="en-GB"/>
        </w:rPr>
        <w:t xml:space="preserve"> limit is lit for only part of its length, it is recommended that a repeater sign for the unlit section when leaving the lit section should be placed at </w:t>
      </w:r>
      <w:proofErr w:type="gramStart"/>
      <w:r w:rsidRPr="00BE6ECD">
        <w:rPr>
          <w:rFonts w:ascii="Arial" w:hAnsi="Arial"/>
          <w:color w:val="000000"/>
          <w:sz w:val="24"/>
          <w:lang w:val="en-GB"/>
        </w:rPr>
        <w:t>a distance of not</w:t>
      </w:r>
      <w:proofErr w:type="gramEnd"/>
      <w:r w:rsidRPr="00BE6ECD">
        <w:rPr>
          <w:rFonts w:ascii="Arial" w:hAnsi="Arial"/>
          <w:color w:val="000000"/>
          <w:sz w:val="24"/>
          <w:lang w:val="en-GB"/>
        </w:rPr>
        <w:t xml:space="preserve"> more than 100 m from the last </w:t>
      </w:r>
      <w:proofErr w:type="gramStart"/>
      <w:r w:rsidRPr="00BE6ECD">
        <w:rPr>
          <w:rFonts w:ascii="Arial" w:hAnsi="Arial"/>
          <w:color w:val="000000"/>
          <w:sz w:val="24"/>
          <w:lang w:val="en-GB"/>
        </w:rPr>
        <w:t>street lamp</w:t>
      </w:r>
      <w:proofErr w:type="gramEnd"/>
      <w:r w:rsidRPr="00BE6ECD">
        <w:rPr>
          <w:rFonts w:ascii="Arial" w:hAnsi="Arial"/>
          <w:color w:val="000000"/>
          <w:sz w:val="24"/>
          <w:lang w:val="en-GB"/>
        </w:rPr>
        <w:t xml:space="preserve">. Where two consecutive </w:t>
      </w:r>
      <w:proofErr w:type="gramStart"/>
      <w:r w:rsidRPr="00BE6ECD">
        <w:rPr>
          <w:rFonts w:ascii="Arial" w:hAnsi="Arial"/>
          <w:color w:val="000000"/>
          <w:sz w:val="24"/>
          <w:lang w:val="en-GB"/>
        </w:rPr>
        <w:t>street lamps</w:t>
      </w:r>
      <w:proofErr w:type="gramEnd"/>
      <w:r w:rsidRPr="00BE6ECD">
        <w:rPr>
          <w:rFonts w:ascii="Arial" w:hAnsi="Arial"/>
          <w:color w:val="000000"/>
          <w:sz w:val="24"/>
          <w:lang w:val="en-GB"/>
        </w:rPr>
        <w:t xml:space="preserve"> on a lit road are more than 183 m apart a speed limit order is required as it is not a “restricted road” with repeater signs provided where considered to be appropriate. Where the two lamps are less than 200 m apart it is unlikely that a repeater sign will be necessary.</w:t>
      </w:r>
    </w:p>
    <w:p w14:paraId="34F2BB92" w14:textId="44003DCC" w:rsidR="00852100" w:rsidRPr="00BE6ECD" w:rsidRDefault="00852100" w:rsidP="00852100">
      <w:pPr>
        <w:autoSpaceDE w:val="0"/>
        <w:autoSpaceDN w:val="0"/>
        <w:adjustRightInd w:val="0"/>
        <w:spacing w:before="120" w:after="120"/>
        <w:ind w:left="720"/>
        <w:rPr>
          <w:rFonts w:ascii="Arial" w:eastAsia="Calibri" w:hAnsi="Arial" w:cs="Arial"/>
          <w:color w:val="000000"/>
          <w:sz w:val="24"/>
          <w:szCs w:val="24"/>
          <w:lang w:val="en-GB"/>
        </w:rPr>
      </w:pPr>
      <w:r w:rsidRPr="00BE6ECD">
        <w:rPr>
          <w:rFonts w:ascii="Arial" w:hAnsi="Arial"/>
          <w:b/>
          <w:color w:val="000000"/>
          <w:sz w:val="24"/>
          <w:lang w:val="en-GB"/>
        </w:rPr>
        <w:t>8.3.3</w:t>
      </w:r>
      <w:r w:rsidRPr="00BE6ECD">
        <w:rPr>
          <w:rFonts w:ascii="Arial" w:hAnsi="Arial"/>
          <w:color w:val="000000"/>
          <w:sz w:val="24"/>
          <w:lang w:val="en-GB"/>
        </w:rPr>
        <w:t>.  Schedule 10 General Direction 3 prohibits the use of repeater signs on an unlit road subject to the national speed limit. Where a lit road is subject to the national limit, repeater signs should normally be provided to remind drivers that the road is not a restricted road with a speed limit of 20 mph.</w:t>
      </w:r>
    </w:p>
    <w:p w14:paraId="76B086E9" w14:textId="6E3E191F" w:rsidR="00635E61" w:rsidRDefault="00E658E4" w:rsidP="009E1609">
      <w:pPr>
        <w:keepNext/>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lastRenderedPageBreak/>
        <w:t xml:space="preserve">Yn </w:t>
      </w:r>
      <w:r>
        <w:rPr>
          <w:rFonts w:ascii="Arial" w:hAnsi="Arial"/>
          <w:b/>
          <w:color w:val="000000"/>
          <w:sz w:val="24"/>
        </w:rPr>
        <w:t>Nhabl 8-4</w:t>
      </w:r>
      <w:r>
        <w:rPr>
          <w:rFonts w:ascii="Arial" w:hAnsi="Arial"/>
          <w:color w:val="000000"/>
          <w:sz w:val="24"/>
        </w:rPr>
        <w:t xml:space="preserve"> mae'r pedair rhes gyntaf o wybodaeth yn cael eu disodli â:</w:t>
      </w:r>
    </w:p>
    <w:tbl>
      <w:tblPr>
        <w:tblW w:w="9072" w:type="dxa"/>
        <w:tblBorders>
          <w:top w:val="nil"/>
          <w:left w:val="nil"/>
          <w:bottom w:val="nil"/>
          <w:right w:val="nil"/>
        </w:tblBorders>
        <w:tblLayout w:type="fixed"/>
        <w:tblLook w:val="0000" w:firstRow="0" w:lastRow="0" w:firstColumn="0" w:lastColumn="0" w:noHBand="0" w:noVBand="0"/>
      </w:tblPr>
      <w:tblGrid>
        <w:gridCol w:w="2835"/>
        <w:gridCol w:w="1137"/>
        <w:gridCol w:w="1840"/>
        <w:gridCol w:w="2268"/>
        <w:gridCol w:w="992"/>
      </w:tblGrid>
      <w:tr w:rsidR="00D971EF" w:rsidRPr="00D971EF" w14:paraId="0A4C8141" w14:textId="77777777" w:rsidTr="009B6A9D">
        <w:trPr>
          <w:trHeight w:val="138"/>
        </w:trPr>
        <w:tc>
          <w:tcPr>
            <w:tcW w:w="2835" w:type="dxa"/>
            <w:vMerge w:val="restart"/>
            <w:tcBorders>
              <w:top w:val="single" w:sz="4" w:space="0" w:color="auto"/>
              <w:left w:val="single" w:sz="4" w:space="0" w:color="auto"/>
              <w:bottom w:val="single" w:sz="4" w:space="0" w:color="auto"/>
              <w:right w:val="single" w:sz="4" w:space="0" w:color="auto"/>
            </w:tcBorders>
          </w:tcPr>
          <w:p w14:paraId="342E6F4E" w14:textId="3DCAE9F6" w:rsidR="00D971EF" w:rsidRPr="00BE6ECD" w:rsidRDefault="00D971EF" w:rsidP="009E1609">
            <w:pPr>
              <w:keepNext/>
              <w:autoSpaceDE w:val="0"/>
              <w:autoSpaceDN w:val="0"/>
              <w:adjustRightInd w:val="0"/>
              <w:spacing w:before="120" w:after="120"/>
              <w:jc w:val="center"/>
              <w:rPr>
                <w:rFonts w:ascii="Arial" w:eastAsia="Calibri" w:hAnsi="Arial" w:cs="Arial"/>
                <w:color w:val="000000"/>
                <w:szCs w:val="24"/>
                <w:lang w:val="en-GB"/>
              </w:rPr>
            </w:pPr>
            <w:r w:rsidRPr="00BE6ECD">
              <w:rPr>
                <w:rFonts w:ascii="Arial" w:hAnsi="Arial"/>
                <w:b/>
                <w:color w:val="000000"/>
                <w:lang w:val="en-GB"/>
              </w:rPr>
              <w:t>Speed limit and type of road</w:t>
            </w:r>
            <w:r w:rsidRPr="00BE6ECD">
              <w:rPr>
                <w:rFonts w:ascii="Arial" w:hAnsi="Arial"/>
                <w:color w:val="000000"/>
                <w:vertAlign w:val="superscript"/>
                <w:lang w:val="en-GB"/>
              </w:rPr>
              <w:t>1, 2</w:t>
            </w:r>
          </w:p>
        </w:tc>
        <w:tc>
          <w:tcPr>
            <w:tcW w:w="1137" w:type="dxa"/>
            <w:vMerge w:val="restart"/>
            <w:tcBorders>
              <w:top w:val="single" w:sz="4" w:space="0" w:color="auto"/>
              <w:left w:val="single" w:sz="4" w:space="0" w:color="auto"/>
              <w:bottom w:val="single" w:sz="4" w:space="0" w:color="auto"/>
              <w:right w:val="single" w:sz="4" w:space="0" w:color="auto"/>
            </w:tcBorders>
          </w:tcPr>
          <w:p w14:paraId="7470D335" w14:textId="636924C3" w:rsidR="00D971EF" w:rsidRPr="00BE6ECD" w:rsidRDefault="00D971EF" w:rsidP="009E1609">
            <w:pPr>
              <w:keepNext/>
              <w:autoSpaceDE w:val="0"/>
              <w:autoSpaceDN w:val="0"/>
              <w:adjustRightInd w:val="0"/>
              <w:spacing w:before="120" w:after="120"/>
              <w:jc w:val="center"/>
              <w:rPr>
                <w:rFonts w:ascii="Arial" w:eastAsia="Calibri" w:hAnsi="Arial" w:cs="Arial"/>
                <w:b/>
                <w:color w:val="000000"/>
                <w:szCs w:val="24"/>
                <w:lang w:val="en-GB"/>
              </w:rPr>
            </w:pPr>
            <w:r w:rsidRPr="00BE6ECD">
              <w:rPr>
                <w:rFonts w:ascii="Arial" w:hAnsi="Arial"/>
                <w:b/>
                <w:color w:val="000000"/>
                <w:lang w:val="en-GB"/>
              </w:rPr>
              <w:t>Size of sign (mm)</w:t>
            </w:r>
          </w:p>
        </w:tc>
        <w:tc>
          <w:tcPr>
            <w:tcW w:w="4108" w:type="dxa"/>
            <w:gridSpan w:val="2"/>
            <w:tcBorders>
              <w:top w:val="single" w:sz="4" w:space="0" w:color="auto"/>
              <w:left w:val="single" w:sz="4" w:space="0" w:color="auto"/>
              <w:bottom w:val="single" w:sz="4" w:space="0" w:color="auto"/>
              <w:right w:val="single" w:sz="4" w:space="0" w:color="auto"/>
            </w:tcBorders>
          </w:tcPr>
          <w:p w14:paraId="30BA6AD3" w14:textId="769810F8" w:rsidR="00D971EF" w:rsidRPr="00BE6ECD" w:rsidRDefault="00D971EF" w:rsidP="009E1609">
            <w:pPr>
              <w:keepNext/>
              <w:autoSpaceDE w:val="0"/>
              <w:autoSpaceDN w:val="0"/>
              <w:adjustRightInd w:val="0"/>
              <w:spacing w:before="120" w:after="120"/>
              <w:jc w:val="center"/>
              <w:rPr>
                <w:rFonts w:ascii="Arial" w:eastAsia="Calibri" w:hAnsi="Arial" w:cs="Arial"/>
                <w:b/>
                <w:color w:val="000000"/>
                <w:szCs w:val="24"/>
                <w:lang w:val="en-GB"/>
              </w:rPr>
            </w:pPr>
            <w:r w:rsidRPr="00BE6ECD">
              <w:rPr>
                <w:rFonts w:ascii="Arial" w:hAnsi="Arial"/>
                <w:b/>
                <w:color w:val="000000"/>
                <w:lang w:val="en-GB"/>
              </w:rPr>
              <w:t>Maximum distance (m) between</w:t>
            </w:r>
          </w:p>
        </w:tc>
        <w:tc>
          <w:tcPr>
            <w:tcW w:w="992" w:type="dxa"/>
            <w:vMerge w:val="restart"/>
            <w:tcBorders>
              <w:top w:val="single" w:sz="4" w:space="0" w:color="auto"/>
              <w:left w:val="single" w:sz="4" w:space="0" w:color="auto"/>
              <w:bottom w:val="single" w:sz="4" w:space="0" w:color="auto"/>
              <w:right w:val="single" w:sz="4" w:space="0" w:color="auto"/>
            </w:tcBorders>
          </w:tcPr>
          <w:p w14:paraId="7AA0EA61" w14:textId="18F2DCC4" w:rsidR="00D971EF" w:rsidRPr="00BE6ECD" w:rsidRDefault="00D971EF" w:rsidP="009E1609">
            <w:pPr>
              <w:keepNext/>
              <w:autoSpaceDE w:val="0"/>
              <w:autoSpaceDN w:val="0"/>
              <w:adjustRightInd w:val="0"/>
              <w:spacing w:before="120" w:after="120"/>
              <w:jc w:val="center"/>
              <w:rPr>
                <w:rFonts w:ascii="Arial" w:eastAsia="Calibri" w:hAnsi="Arial" w:cs="Arial"/>
                <w:b/>
                <w:color w:val="000000"/>
                <w:szCs w:val="24"/>
                <w:lang w:val="en-GB"/>
              </w:rPr>
            </w:pPr>
            <w:r w:rsidRPr="00BE6ECD">
              <w:rPr>
                <w:rFonts w:ascii="Arial" w:hAnsi="Arial"/>
                <w:b/>
                <w:color w:val="000000"/>
                <w:lang w:val="en-GB"/>
              </w:rPr>
              <w:t>CVD (m)</w:t>
            </w:r>
          </w:p>
        </w:tc>
      </w:tr>
      <w:tr w:rsidR="00D971EF" w:rsidRPr="00D971EF" w14:paraId="1CE0D078" w14:textId="77777777" w:rsidTr="009B6A9D">
        <w:trPr>
          <w:trHeight w:val="138"/>
        </w:trPr>
        <w:tc>
          <w:tcPr>
            <w:tcW w:w="2835" w:type="dxa"/>
            <w:vMerge/>
            <w:tcBorders>
              <w:top w:val="single" w:sz="4" w:space="0" w:color="auto"/>
              <w:left w:val="single" w:sz="4" w:space="0" w:color="auto"/>
              <w:bottom w:val="single" w:sz="4" w:space="0" w:color="auto"/>
              <w:right w:val="single" w:sz="4" w:space="0" w:color="auto"/>
            </w:tcBorders>
          </w:tcPr>
          <w:p w14:paraId="1B38F18E" w14:textId="77777777" w:rsidR="00D971EF" w:rsidRPr="00BE6ECD" w:rsidRDefault="00D971EF" w:rsidP="009E1609">
            <w:pPr>
              <w:keepNext/>
              <w:autoSpaceDE w:val="0"/>
              <w:autoSpaceDN w:val="0"/>
              <w:adjustRightInd w:val="0"/>
              <w:spacing w:before="120" w:after="120"/>
              <w:jc w:val="center"/>
              <w:rPr>
                <w:rFonts w:ascii="Arial" w:eastAsia="Calibri" w:hAnsi="Arial" w:cs="Arial"/>
                <w:color w:val="000000"/>
                <w:szCs w:val="24"/>
                <w:lang w:val="en-GB" w:eastAsia="en-GB"/>
              </w:rPr>
            </w:pPr>
          </w:p>
        </w:tc>
        <w:tc>
          <w:tcPr>
            <w:tcW w:w="1137" w:type="dxa"/>
            <w:vMerge/>
            <w:tcBorders>
              <w:top w:val="single" w:sz="4" w:space="0" w:color="auto"/>
              <w:left w:val="single" w:sz="4" w:space="0" w:color="auto"/>
              <w:bottom w:val="single" w:sz="4" w:space="0" w:color="auto"/>
              <w:right w:val="single" w:sz="4" w:space="0" w:color="auto"/>
            </w:tcBorders>
          </w:tcPr>
          <w:p w14:paraId="7297922D" w14:textId="77777777" w:rsidR="00D971EF" w:rsidRPr="00BE6ECD" w:rsidRDefault="00D971EF" w:rsidP="009E1609">
            <w:pPr>
              <w:keepNext/>
              <w:autoSpaceDE w:val="0"/>
              <w:autoSpaceDN w:val="0"/>
              <w:adjustRightInd w:val="0"/>
              <w:spacing w:before="120" w:after="120"/>
              <w:jc w:val="center"/>
              <w:rPr>
                <w:rFonts w:ascii="Arial" w:eastAsia="Calibri" w:hAnsi="Arial" w:cs="Arial"/>
                <w:color w:val="000000"/>
                <w:szCs w:val="24"/>
                <w:lang w:val="en-GB" w:eastAsia="en-GB"/>
              </w:rPr>
            </w:pPr>
          </w:p>
        </w:tc>
        <w:tc>
          <w:tcPr>
            <w:tcW w:w="1840" w:type="dxa"/>
            <w:tcBorders>
              <w:top w:val="single" w:sz="4" w:space="0" w:color="auto"/>
              <w:left w:val="single" w:sz="4" w:space="0" w:color="auto"/>
              <w:bottom w:val="single" w:sz="4" w:space="0" w:color="auto"/>
              <w:right w:val="single" w:sz="4" w:space="0" w:color="auto"/>
            </w:tcBorders>
          </w:tcPr>
          <w:p w14:paraId="3BCFAE07" w14:textId="35404D0A" w:rsidR="00D971EF" w:rsidRPr="00BE6ECD" w:rsidRDefault="00D971EF" w:rsidP="009E1609">
            <w:pPr>
              <w:keepNext/>
              <w:autoSpaceDE w:val="0"/>
              <w:autoSpaceDN w:val="0"/>
              <w:adjustRightInd w:val="0"/>
              <w:spacing w:before="120" w:after="120"/>
              <w:jc w:val="center"/>
              <w:rPr>
                <w:rFonts w:ascii="Arial" w:eastAsia="Calibri" w:hAnsi="Arial" w:cs="Arial"/>
                <w:b/>
                <w:color w:val="000000"/>
                <w:szCs w:val="24"/>
                <w:lang w:val="en-GB"/>
              </w:rPr>
            </w:pPr>
            <w:r w:rsidRPr="00BE6ECD">
              <w:rPr>
                <w:rFonts w:ascii="Arial" w:hAnsi="Arial"/>
                <w:b/>
                <w:color w:val="000000"/>
                <w:lang w:val="en-GB"/>
              </w:rPr>
              <w:t>Each repeater sign</w:t>
            </w:r>
          </w:p>
        </w:tc>
        <w:tc>
          <w:tcPr>
            <w:tcW w:w="2268" w:type="dxa"/>
            <w:tcBorders>
              <w:top w:val="single" w:sz="4" w:space="0" w:color="auto"/>
              <w:left w:val="single" w:sz="4" w:space="0" w:color="auto"/>
              <w:bottom w:val="single" w:sz="4" w:space="0" w:color="auto"/>
              <w:right w:val="single" w:sz="4" w:space="0" w:color="auto"/>
            </w:tcBorders>
          </w:tcPr>
          <w:p w14:paraId="295408C1" w14:textId="0D8EFCF2" w:rsidR="00D971EF" w:rsidRPr="00BE6ECD" w:rsidRDefault="00D971EF" w:rsidP="009E1609">
            <w:pPr>
              <w:keepNext/>
              <w:autoSpaceDE w:val="0"/>
              <w:autoSpaceDN w:val="0"/>
              <w:adjustRightInd w:val="0"/>
              <w:spacing w:before="120" w:after="120"/>
              <w:jc w:val="center"/>
              <w:rPr>
                <w:rFonts w:ascii="Arial" w:eastAsia="Calibri" w:hAnsi="Arial" w:cs="Arial"/>
                <w:color w:val="000000"/>
                <w:szCs w:val="24"/>
                <w:lang w:val="en-GB"/>
              </w:rPr>
            </w:pPr>
            <w:r w:rsidRPr="00BE6ECD">
              <w:rPr>
                <w:rFonts w:ascii="Arial" w:hAnsi="Arial"/>
                <w:b/>
                <w:color w:val="000000"/>
                <w:lang w:val="en-GB"/>
              </w:rPr>
              <w:t>Terminal sign and first repeater</w:t>
            </w:r>
            <w:r w:rsidRPr="00BE6ECD">
              <w:rPr>
                <w:rFonts w:ascii="Arial" w:hAnsi="Arial"/>
                <w:color w:val="000000"/>
                <w:vertAlign w:val="superscript"/>
                <w:lang w:val="en-GB"/>
              </w:rPr>
              <w:t>3</w:t>
            </w:r>
          </w:p>
        </w:tc>
        <w:tc>
          <w:tcPr>
            <w:tcW w:w="992" w:type="dxa"/>
            <w:vMerge/>
            <w:tcBorders>
              <w:top w:val="single" w:sz="4" w:space="0" w:color="auto"/>
              <w:left w:val="single" w:sz="4" w:space="0" w:color="auto"/>
              <w:bottom w:val="single" w:sz="4" w:space="0" w:color="auto"/>
              <w:right w:val="single" w:sz="4" w:space="0" w:color="auto"/>
            </w:tcBorders>
          </w:tcPr>
          <w:p w14:paraId="17E08F29" w14:textId="77777777" w:rsidR="00D971EF" w:rsidRPr="00BE6ECD" w:rsidRDefault="00D971EF" w:rsidP="009E1609">
            <w:pPr>
              <w:keepNext/>
              <w:autoSpaceDE w:val="0"/>
              <w:autoSpaceDN w:val="0"/>
              <w:adjustRightInd w:val="0"/>
              <w:spacing w:before="120" w:after="120"/>
              <w:jc w:val="center"/>
              <w:rPr>
                <w:rFonts w:ascii="Arial" w:eastAsia="Calibri" w:hAnsi="Arial" w:cs="Arial"/>
                <w:color w:val="000000"/>
                <w:szCs w:val="24"/>
                <w:lang w:val="en-GB" w:eastAsia="en-GB"/>
              </w:rPr>
            </w:pPr>
          </w:p>
        </w:tc>
      </w:tr>
      <w:tr w:rsidR="00E658E4" w:rsidRPr="00D971EF" w14:paraId="0E2E56AC" w14:textId="77777777" w:rsidTr="00D971EF">
        <w:trPr>
          <w:trHeight w:val="138"/>
        </w:trPr>
        <w:tc>
          <w:tcPr>
            <w:tcW w:w="2835" w:type="dxa"/>
            <w:tcBorders>
              <w:top w:val="single" w:sz="4" w:space="0" w:color="auto"/>
              <w:left w:val="single" w:sz="4" w:space="0" w:color="auto"/>
              <w:bottom w:val="single" w:sz="4" w:space="0" w:color="auto"/>
              <w:right w:val="single" w:sz="4" w:space="0" w:color="auto"/>
            </w:tcBorders>
          </w:tcPr>
          <w:p w14:paraId="4B5E1B9A" w14:textId="7CF9EEDE" w:rsidR="00E658E4" w:rsidRPr="00BE6ECD" w:rsidRDefault="00E658E4" w:rsidP="00E658E4">
            <w:pPr>
              <w:autoSpaceDE w:val="0"/>
              <w:autoSpaceDN w:val="0"/>
              <w:adjustRightInd w:val="0"/>
              <w:spacing w:before="120" w:after="120"/>
              <w:rPr>
                <w:rFonts w:ascii="Arial" w:eastAsia="Calibri" w:hAnsi="Arial" w:cs="Arial"/>
                <w:color w:val="000000"/>
                <w:szCs w:val="24"/>
                <w:lang w:val="en-GB"/>
              </w:rPr>
            </w:pPr>
            <w:r w:rsidRPr="00BE6ECD">
              <w:rPr>
                <w:rFonts w:ascii="Arial" w:hAnsi="Arial"/>
                <w:color w:val="000000"/>
                <w:lang w:val="en-GB"/>
              </w:rPr>
              <w:t>20 mph lit road</w:t>
            </w:r>
          </w:p>
        </w:tc>
        <w:tc>
          <w:tcPr>
            <w:tcW w:w="1137" w:type="dxa"/>
            <w:tcBorders>
              <w:top w:val="single" w:sz="4" w:space="0" w:color="auto"/>
              <w:left w:val="single" w:sz="4" w:space="0" w:color="auto"/>
              <w:bottom w:val="single" w:sz="4" w:space="0" w:color="auto"/>
              <w:right w:val="single" w:sz="4" w:space="0" w:color="auto"/>
            </w:tcBorders>
          </w:tcPr>
          <w:p w14:paraId="7455C1E0" w14:textId="0F8D5461" w:rsidR="00E658E4" w:rsidRPr="00BE6ECD" w:rsidRDefault="00E658E4" w:rsidP="00E658E4">
            <w:pPr>
              <w:autoSpaceDE w:val="0"/>
              <w:autoSpaceDN w:val="0"/>
              <w:adjustRightInd w:val="0"/>
              <w:spacing w:before="120" w:after="120"/>
              <w:rPr>
                <w:rFonts w:ascii="Arial" w:eastAsia="Calibri" w:hAnsi="Arial" w:cs="Arial"/>
                <w:color w:val="000000"/>
                <w:szCs w:val="24"/>
                <w:lang w:val="en-GB"/>
              </w:rPr>
            </w:pPr>
            <w:r w:rsidRPr="00BE6ECD">
              <w:rPr>
                <w:rFonts w:ascii="Arial" w:hAnsi="Arial"/>
                <w:color w:val="000000"/>
                <w:lang w:val="en-GB"/>
              </w:rPr>
              <w:t>-</w:t>
            </w:r>
          </w:p>
        </w:tc>
        <w:tc>
          <w:tcPr>
            <w:tcW w:w="1840" w:type="dxa"/>
            <w:tcBorders>
              <w:top w:val="single" w:sz="4" w:space="0" w:color="auto"/>
              <w:left w:val="single" w:sz="4" w:space="0" w:color="auto"/>
              <w:bottom w:val="single" w:sz="4" w:space="0" w:color="auto"/>
              <w:right w:val="single" w:sz="4" w:space="0" w:color="auto"/>
            </w:tcBorders>
          </w:tcPr>
          <w:p w14:paraId="18FBB3E6" w14:textId="56208B61" w:rsidR="00E658E4" w:rsidRPr="00BE6ECD" w:rsidRDefault="00E658E4" w:rsidP="00E658E4">
            <w:pPr>
              <w:autoSpaceDE w:val="0"/>
              <w:autoSpaceDN w:val="0"/>
              <w:adjustRightInd w:val="0"/>
              <w:spacing w:before="120" w:after="120"/>
              <w:rPr>
                <w:rFonts w:ascii="Arial" w:eastAsia="Calibri" w:hAnsi="Arial" w:cs="Arial"/>
                <w:color w:val="000000"/>
                <w:szCs w:val="24"/>
                <w:lang w:val="en-GB"/>
              </w:rPr>
            </w:pPr>
            <w:r w:rsidRPr="00BE6ECD">
              <w:rPr>
                <w:rFonts w:ascii="Arial" w:hAnsi="Arial"/>
                <w:color w:val="000000"/>
                <w:lang w:val="en-GB"/>
              </w:rPr>
              <w:t>No repeaters</w:t>
            </w:r>
          </w:p>
        </w:tc>
        <w:tc>
          <w:tcPr>
            <w:tcW w:w="2268" w:type="dxa"/>
            <w:tcBorders>
              <w:top w:val="single" w:sz="4" w:space="0" w:color="auto"/>
              <w:left w:val="single" w:sz="4" w:space="0" w:color="auto"/>
              <w:bottom w:val="single" w:sz="4" w:space="0" w:color="auto"/>
              <w:right w:val="single" w:sz="4" w:space="0" w:color="auto"/>
            </w:tcBorders>
          </w:tcPr>
          <w:p w14:paraId="0B314C69" w14:textId="607C23F4" w:rsidR="00E658E4" w:rsidRPr="00BE6ECD" w:rsidRDefault="00E658E4" w:rsidP="00E658E4">
            <w:pPr>
              <w:autoSpaceDE w:val="0"/>
              <w:autoSpaceDN w:val="0"/>
              <w:adjustRightInd w:val="0"/>
              <w:spacing w:before="120" w:after="120"/>
              <w:rPr>
                <w:rFonts w:ascii="Arial" w:eastAsia="Calibri" w:hAnsi="Arial" w:cs="Arial"/>
                <w:color w:val="000000"/>
                <w:szCs w:val="24"/>
                <w:lang w:val="en-GB"/>
              </w:rPr>
            </w:pPr>
            <w:r w:rsidRPr="00BE6ECD">
              <w:rPr>
                <w:rFonts w:ascii="Arial" w:hAnsi="Arial"/>
                <w:color w:val="000000"/>
                <w:lang w:val="en-GB"/>
              </w:rPr>
              <w:t>No repeaters</w:t>
            </w:r>
          </w:p>
        </w:tc>
        <w:tc>
          <w:tcPr>
            <w:tcW w:w="992" w:type="dxa"/>
            <w:tcBorders>
              <w:top w:val="single" w:sz="4" w:space="0" w:color="auto"/>
              <w:left w:val="single" w:sz="4" w:space="0" w:color="auto"/>
              <w:bottom w:val="single" w:sz="4" w:space="0" w:color="auto"/>
              <w:right w:val="single" w:sz="4" w:space="0" w:color="auto"/>
            </w:tcBorders>
          </w:tcPr>
          <w:p w14:paraId="7D4D010D" w14:textId="77777777" w:rsidR="00E658E4" w:rsidRPr="00BE6ECD" w:rsidRDefault="00E658E4" w:rsidP="00E658E4">
            <w:pPr>
              <w:autoSpaceDE w:val="0"/>
              <w:autoSpaceDN w:val="0"/>
              <w:adjustRightInd w:val="0"/>
              <w:spacing w:before="120" w:after="120"/>
              <w:rPr>
                <w:rFonts w:ascii="Arial" w:eastAsia="Calibri" w:hAnsi="Arial" w:cs="Arial"/>
                <w:color w:val="000000"/>
                <w:szCs w:val="24"/>
                <w:lang w:val="en-GB"/>
              </w:rPr>
            </w:pPr>
            <w:r w:rsidRPr="00BE6ECD">
              <w:rPr>
                <w:rFonts w:ascii="Arial" w:hAnsi="Arial"/>
                <w:color w:val="000000"/>
                <w:lang w:val="en-GB"/>
              </w:rPr>
              <w:noBreakHyphen/>
            </w:r>
          </w:p>
        </w:tc>
      </w:tr>
      <w:tr w:rsidR="00E658E4" w:rsidRPr="00D971EF" w14:paraId="1F1C3733" w14:textId="77777777" w:rsidTr="00D971EF">
        <w:trPr>
          <w:trHeight w:val="133"/>
        </w:trPr>
        <w:tc>
          <w:tcPr>
            <w:tcW w:w="2835" w:type="dxa"/>
            <w:tcBorders>
              <w:top w:val="single" w:sz="4" w:space="0" w:color="auto"/>
              <w:left w:val="single" w:sz="4" w:space="0" w:color="auto"/>
              <w:bottom w:val="single" w:sz="4" w:space="0" w:color="auto"/>
              <w:right w:val="single" w:sz="4" w:space="0" w:color="auto"/>
            </w:tcBorders>
          </w:tcPr>
          <w:p w14:paraId="22BFBD35" w14:textId="3EBDE445" w:rsidR="00E658E4" w:rsidRPr="00BE6ECD" w:rsidRDefault="00E658E4" w:rsidP="00E658E4">
            <w:pPr>
              <w:autoSpaceDE w:val="0"/>
              <w:autoSpaceDN w:val="0"/>
              <w:adjustRightInd w:val="0"/>
              <w:spacing w:before="120" w:after="120"/>
              <w:rPr>
                <w:rFonts w:ascii="Arial" w:eastAsia="Calibri" w:hAnsi="Arial" w:cs="Arial"/>
                <w:color w:val="000000"/>
                <w:szCs w:val="24"/>
                <w:lang w:val="en-GB"/>
              </w:rPr>
            </w:pPr>
            <w:r w:rsidRPr="00BE6ECD">
              <w:rPr>
                <w:rFonts w:ascii="Arial" w:hAnsi="Arial"/>
                <w:color w:val="000000"/>
                <w:lang w:val="en-GB"/>
              </w:rPr>
              <w:t>20 mph (unlit road)</w:t>
            </w:r>
          </w:p>
        </w:tc>
        <w:tc>
          <w:tcPr>
            <w:tcW w:w="1137" w:type="dxa"/>
            <w:tcBorders>
              <w:top w:val="single" w:sz="4" w:space="0" w:color="auto"/>
              <w:left w:val="single" w:sz="4" w:space="0" w:color="auto"/>
              <w:bottom w:val="single" w:sz="4" w:space="0" w:color="auto"/>
              <w:right w:val="single" w:sz="4" w:space="0" w:color="auto"/>
            </w:tcBorders>
          </w:tcPr>
          <w:p w14:paraId="30CA60FD" w14:textId="77777777" w:rsidR="00E658E4" w:rsidRPr="00BE6ECD" w:rsidRDefault="00E658E4" w:rsidP="00E658E4">
            <w:pPr>
              <w:autoSpaceDE w:val="0"/>
              <w:autoSpaceDN w:val="0"/>
              <w:adjustRightInd w:val="0"/>
              <w:spacing w:before="120" w:after="120"/>
              <w:rPr>
                <w:rFonts w:ascii="Arial" w:eastAsia="Calibri" w:hAnsi="Arial" w:cs="Arial"/>
                <w:color w:val="000000"/>
                <w:szCs w:val="24"/>
                <w:lang w:val="en-GB"/>
              </w:rPr>
            </w:pPr>
            <w:r w:rsidRPr="00BE6ECD">
              <w:rPr>
                <w:rFonts w:ascii="Arial" w:hAnsi="Arial"/>
                <w:color w:val="000000"/>
                <w:lang w:val="en-GB"/>
              </w:rPr>
              <w:t>300</w:t>
            </w:r>
          </w:p>
        </w:tc>
        <w:tc>
          <w:tcPr>
            <w:tcW w:w="1840" w:type="dxa"/>
            <w:tcBorders>
              <w:top w:val="single" w:sz="4" w:space="0" w:color="auto"/>
              <w:left w:val="single" w:sz="4" w:space="0" w:color="auto"/>
              <w:bottom w:val="single" w:sz="4" w:space="0" w:color="auto"/>
              <w:right w:val="single" w:sz="4" w:space="0" w:color="auto"/>
            </w:tcBorders>
          </w:tcPr>
          <w:p w14:paraId="5EF78F5E" w14:textId="77777777" w:rsidR="00E658E4" w:rsidRPr="00BE6ECD" w:rsidRDefault="00E658E4" w:rsidP="00E658E4">
            <w:pPr>
              <w:autoSpaceDE w:val="0"/>
              <w:autoSpaceDN w:val="0"/>
              <w:adjustRightInd w:val="0"/>
              <w:spacing w:before="120" w:after="120"/>
              <w:rPr>
                <w:rFonts w:ascii="Arial" w:eastAsia="Calibri" w:hAnsi="Arial" w:cs="Arial"/>
                <w:color w:val="000000"/>
                <w:szCs w:val="24"/>
                <w:lang w:val="en-GB"/>
              </w:rPr>
            </w:pPr>
            <w:r w:rsidRPr="00BE6ECD">
              <w:rPr>
                <w:rFonts w:ascii="Arial" w:hAnsi="Arial"/>
                <w:color w:val="000000"/>
                <w:lang w:val="en-GB"/>
              </w:rPr>
              <w:t>200</w:t>
            </w:r>
          </w:p>
        </w:tc>
        <w:tc>
          <w:tcPr>
            <w:tcW w:w="2268" w:type="dxa"/>
            <w:tcBorders>
              <w:top w:val="single" w:sz="4" w:space="0" w:color="auto"/>
              <w:left w:val="single" w:sz="4" w:space="0" w:color="auto"/>
              <w:bottom w:val="single" w:sz="4" w:space="0" w:color="auto"/>
              <w:right w:val="single" w:sz="4" w:space="0" w:color="auto"/>
            </w:tcBorders>
          </w:tcPr>
          <w:p w14:paraId="5A43F199" w14:textId="77777777" w:rsidR="00E658E4" w:rsidRPr="00BE6ECD" w:rsidRDefault="00E658E4" w:rsidP="00E658E4">
            <w:pPr>
              <w:autoSpaceDE w:val="0"/>
              <w:autoSpaceDN w:val="0"/>
              <w:adjustRightInd w:val="0"/>
              <w:spacing w:before="120" w:after="120"/>
              <w:rPr>
                <w:rFonts w:ascii="Arial" w:eastAsia="Calibri" w:hAnsi="Arial" w:cs="Arial"/>
                <w:color w:val="000000"/>
                <w:szCs w:val="24"/>
                <w:lang w:val="en-GB"/>
              </w:rPr>
            </w:pPr>
            <w:r w:rsidRPr="00BE6ECD">
              <w:rPr>
                <w:rFonts w:ascii="Arial" w:hAnsi="Arial"/>
                <w:color w:val="000000"/>
                <w:lang w:val="en-GB"/>
              </w:rPr>
              <w:t>200</w:t>
            </w:r>
          </w:p>
        </w:tc>
        <w:tc>
          <w:tcPr>
            <w:tcW w:w="992" w:type="dxa"/>
            <w:tcBorders>
              <w:top w:val="single" w:sz="4" w:space="0" w:color="auto"/>
              <w:left w:val="single" w:sz="4" w:space="0" w:color="auto"/>
              <w:bottom w:val="single" w:sz="4" w:space="0" w:color="auto"/>
              <w:right w:val="single" w:sz="4" w:space="0" w:color="auto"/>
            </w:tcBorders>
          </w:tcPr>
          <w:p w14:paraId="7B985C5C" w14:textId="77777777" w:rsidR="00E658E4" w:rsidRPr="00BE6ECD" w:rsidRDefault="00E658E4" w:rsidP="00E658E4">
            <w:pPr>
              <w:autoSpaceDE w:val="0"/>
              <w:autoSpaceDN w:val="0"/>
              <w:adjustRightInd w:val="0"/>
              <w:spacing w:before="120" w:after="120"/>
              <w:rPr>
                <w:rFonts w:ascii="Arial" w:eastAsia="Calibri" w:hAnsi="Arial" w:cs="Arial"/>
                <w:color w:val="000000"/>
                <w:szCs w:val="24"/>
                <w:lang w:val="en-GB"/>
              </w:rPr>
            </w:pPr>
            <w:r w:rsidRPr="00BE6ECD">
              <w:rPr>
                <w:rFonts w:ascii="Arial" w:hAnsi="Arial"/>
                <w:color w:val="000000"/>
                <w:lang w:val="en-GB"/>
              </w:rPr>
              <w:t>20</w:t>
            </w:r>
          </w:p>
        </w:tc>
      </w:tr>
      <w:tr w:rsidR="00E658E4" w:rsidRPr="00D971EF" w14:paraId="570F6B5E" w14:textId="77777777" w:rsidTr="00D971EF">
        <w:trPr>
          <w:trHeight w:val="133"/>
        </w:trPr>
        <w:tc>
          <w:tcPr>
            <w:tcW w:w="2835" w:type="dxa"/>
            <w:tcBorders>
              <w:top w:val="single" w:sz="4" w:space="0" w:color="auto"/>
              <w:left w:val="single" w:sz="4" w:space="0" w:color="auto"/>
              <w:bottom w:val="single" w:sz="4" w:space="0" w:color="auto"/>
              <w:right w:val="single" w:sz="4" w:space="0" w:color="auto"/>
            </w:tcBorders>
          </w:tcPr>
          <w:p w14:paraId="341902CA" w14:textId="55BFD316" w:rsidR="00E658E4" w:rsidRPr="00BE6ECD" w:rsidRDefault="00E658E4" w:rsidP="00E658E4">
            <w:pPr>
              <w:autoSpaceDE w:val="0"/>
              <w:autoSpaceDN w:val="0"/>
              <w:adjustRightInd w:val="0"/>
              <w:spacing w:before="120" w:after="120"/>
              <w:rPr>
                <w:rFonts w:ascii="Arial" w:eastAsia="Calibri" w:hAnsi="Arial" w:cs="Arial"/>
                <w:color w:val="000000"/>
                <w:szCs w:val="24"/>
                <w:lang w:val="en-GB"/>
              </w:rPr>
            </w:pPr>
            <w:r w:rsidRPr="00BE6ECD">
              <w:rPr>
                <w:rFonts w:ascii="Arial" w:hAnsi="Arial"/>
                <w:color w:val="000000"/>
                <w:lang w:val="en-GB"/>
              </w:rPr>
              <w:t>30 mph (lit or unlit road)</w:t>
            </w:r>
          </w:p>
        </w:tc>
        <w:tc>
          <w:tcPr>
            <w:tcW w:w="1137" w:type="dxa"/>
            <w:tcBorders>
              <w:top w:val="single" w:sz="4" w:space="0" w:color="auto"/>
              <w:left w:val="single" w:sz="4" w:space="0" w:color="auto"/>
              <w:bottom w:val="single" w:sz="4" w:space="0" w:color="auto"/>
              <w:right w:val="single" w:sz="4" w:space="0" w:color="auto"/>
            </w:tcBorders>
          </w:tcPr>
          <w:p w14:paraId="3E8CC1B2" w14:textId="77777777" w:rsidR="00E658E4" w:rsidRPr="00BE6ECD" w:rsidRDefault="00E658E4" w:rsidP="00E658E4">
            <w:pPr>
              <w:autoSpaceDE w:val="0"/>
              <w:autoSpaceDN w:val="0"/>
              <w:adjustRightInd w:val="0"/>
              <w:spacing w:before="120" w:after="120"/>
              <w:rPr>
                <w:rFonts w:ascii="Arial" w:eastAsia="Calibri" w:hAnsi="Arial" w:cs="Arial"/>
                <w:color w:val="000000"/>
                <w:szCs w:val="24"/>
                <w:lang w:val="en-GB"/>
              </w:rPr>
            </w:pPr>
            <w:r w:rsidRPr="00BE6ECD">
              <w:rPr>
                <w:rFonts w:ascii="Arial" w:hAnsi="Arial"/>
                <w:color w:val="000000"/>
                <w:lang w:val="en-GB"/>
              </w:rPr>
              <w:t>300</w:t>
            </w:r>
          </w:p>
        </w:tc>
        <w:tc>
          <w:tcPr>
            <w:tcW w:w="1840" w:type="dxa"/>
            <w:tcBorders>
              <w:top w:val="single" w:sz="4" w:space="0" w:color="auto"/>
              <w:left w:val="single" w:sz="4" w:space="0" w:color="auto"/>
              <w:bottom w:val="single" w:sz="4" w:space="0" w:color="auto"/>
              <w:right w:val="single" w:sz="4" w:space="0" w:color="auto"/>
            </w:tcBorders>
          </w:tcPr>
          <w:p w14:paraId="38EF99FD" w14:textId="77777777" w:rsidR="00E658E4" w:rsidRPr="00BE6ECD" w:rsidRDefault="00E658E4" w:rsidP="00E658E4">
            <w:pPr>
              <w:autoSpaceDE w:val="0"/>
              <w:autoSpaceDN w:val="0"/>
              <w:adjustRightInd w:val="0"/>
              <w:spacing w:before="120" w:after="120"/>
              <w:rPr>
                <w:rFonts w:ascii="Arial" w:eastAsia="Calibri" w:hAnsi="Arial" w:cs="Arial"/>
                <w:color w:val="000000"/>
                <w:szCs w:val="24"/>
                <w:lang w:val="en-GB"/>
              </w:rPr>
            </w:pPr>
            <w:r w:rsidRPr="00BE6ECD">
              <w:rPr>
                <w:rFonts w:ascii="Arial" w:hAnsi="Arial"/>
                <w:color w:val="000000"/>
                <w:lang w:val="en-GB"/>
              </w:rPr>
              <w:t>250</w:t>
            </w:r>
          </w:p>
        </w:tc>
        <w:tc>
          <w:tcPr>
            <w:tcW w:w="2268" w:type="dxa"/>
            <w:tcBorders>
              <w:top w:val="single" w:sz="4" w:space="0" w:color="auto"/>
              <w:left w:val="single" w:sz="4" w:space="0" w:color="auto"/>
              <w:bottom w:val="single" w:sz="4" w:space="0" w:color="auto"/>
              <w:right w:val="single" w:sz="4" w:space="0" w:color="auto"/>
            </w:tcBorders>
          </w:tcPr>
          <w:p w14:paraId="5AF34DF5" w14:textId="77777777" w:rsidR="00E658E4" w:rsidRPr="00BE6ECD" w:rsidRDefault="00E658E4" w:rsidP="00E658E4">
            <w:pPr>
              <w:autoSpaceDE w:val="0"/>
              <w:autoSpaceDN w:val="0"/>
              <w:adjustRightInd w:val="0"/>
              <w:spacing w:before="120" w:after="120"/>
              <w:rPr>
                <w:rFonts w:ascii="Arial" w:eastAsia="Calibri" w:hAnsi="Arial" w:cs="Arial"/>
                <w:color w:val="000000"/>
                <w:szCs w:val="24"/>
                <w:lang w:val="en-GB"/>
              </w:rPr>
            </w:pPr>
            <w:r w:rsidRPr="00BE6ECD">
              <w:rPr>
                <w:rFonts w:ascii="Arial" w:hAnsi="Arial"/>
                <w:color w:val="000000"/>
                <w:lang w:val="en-GB"/>
              </w:rPr>
              <w:t>200</w:t>
            </w:r>
          </w:p>
        </w:tc>
        <w:tc>
          <w:tcPr>
            <w:tcW w:w="992" w:type="dxa"/>
            <w:tcBorders>
              <w:top w:val="single" w:sz="4" w:space="0" w:color="auto"/>
              <w:left w:val="single" w:sz="4" w:space="0" w:color="auto"/>
              <w:bottom w:val="single" w:sz="4" w:space="0" w:color="auto"/>
              <w:right w:val="single" w:sz="4" w:space="0" w:color="auto"/>
            </w:tcBorders>
          </w:tcPr>
          <w:p w14:paraId="4302A20B" w14:textId="77777777" w:rsidR="00E658E4" w:rsidRPr="00BE6ECD" w:rsidRDefault="00E658E4" w:rsidP="00E658E4">
            <w:pPr>
              <w:autoSpaceDE w:val="0"/>
              <w:autoSpaceDN w:val="0"/>
              <w:adjustRightInd w:val="0"/>
              <w:spacing w:before="120" w:after="120"/>
              <w:rPr>
                <w:rFonts w:ascii="Arial" w:eastAsia="Calibri" w:hAnsi="Arial" w:cs="Arial"/>
                <w:color w:val="000000"/>
                <w:szCs w:val="24"/>
                <w:lang w:val="en-GB"/>
              </w:rPr>
            </w:pPr>
            <w:r w:rsidRPr="00BE6ECD">
              <w:rPr>
                <w:rFonts w:ascii="Arial" w:hAnsi="Arial"/>
                <w:color w:val="000000"/>
                <w:lang w:val="en-GB"/>
              </w:rPr>
              <w:t>30</w:t>
            </w:r>
          </w:p>
        </w:tc>
      </w:tr>
    </w:tbl>
    <w:p w14:paraId="49A86E4E" w14:textId="49577A46" w:rsidR="0020596D" w:rsidRPr="00B81C52" w:rsidRDefault="00B81C52" w:rsidP="00B81C52">
      <w:pPr>
        <w:keepNext/>
        <w:keepLines/>
        <w:autoSpaceDE w:val="0"/>
        <w:autoSpaceDN w:val="0"/>
        <w:adjustRightInd w:val="0"/>
        <w:spacing w:before="240" w:after="0" w:line="276" w:lineRule="auto"/>
        <w:ind w:left="792" w:hanging="792"/>
        <w:outlineLvl w:val="1"/>
        <w:rPr>
          <w:rFonts w:ascii="Arial" w:eastAsia="Calibri" w:hAnsi="Arial" w:cs="Arial"/>
          <w:b/>
          <w:color w:val="000000"/>
          <w:sz w:val="28"/>
          <w:szCs w:val="28"/>
        </w:rPr>
      </w:pPr>
      <w:r>
        <w:rPr>
          <w:rFonts w:ascii="Arial" w:hAnsi="Arial"/>
          <w:b/>
          <w:color w:val="000000"/>
          <w:sz w:val="28"/>
        </w:rPr>
        <w:t>Parthau 20mya</w:t>
      </w:r>
    </w:p>
    <w:p w14:paraId="7598CE1F" w14:textId="44FE870B" w:rsidR="008C0C76" w:rsidRDefault="000D62DE" w:rsidP="0020596D">
      <w:pPr>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t>Mae</w:t>
      </w:r>
      <w:r w:rsidR="00BE6ECD">
        <w:rPr>
          <w:rFonts w:ascii="Arial" w:hAnsi="Arial"/>
          <w:color w:val="000000"/>
          <w:sz w:val="24"/>
        </w:rPr>
        <w:t xml:space="preserve"> </w:t>
      </w:r>
      <w:r>
        <w:rPr>
          <w:rFonts w:ascii="Arial" w:hAnsi="Arial"/>
          <w:color w:val="000000"/>
          <w:sz w:val="24"/>
        </w:rPr>
        <w:t>diwygiad R</w:t>
      </w:r>
      <w:r w:rsidR="00BE6ECD">
        <w:rPr>
          <w:rFonts w:ascii="Arial" w:hAnsi="Arial"/>
          <w:color w:val="000000"/>
          <w:sz w:val="24"/>
        </w:rPr>
        <w:t>h</w:t>
      </w:r>
      <w:r>
        <w:rPr>
          <w:rFonts w:ascii="Arial" w:hAnsi="Arial"/>
          <w:color w:val="000000"/>
          <w:sz w:val="24"/>
        </w:rPr>
        <w:t xml:space="preserve">eoliadau a Chyfarwyddiadau Cyffredinol Arwyddion Traffig 2023 yn diddymu arwyddion mewn parthau 20mya, gan fod goleuadau stryd yn yr ardaloedd hyn bron bob amser, ac felly bydd gan y ffyrdd hynny derfyn cyflymer yn rhinwedd eu statws </w:t>
      </w:r>
      <w:r>
        <w:rPr>
          <w:rFonts w:ascii="Arial" w:hAnsi="Arial"/>
          <w:i/>
          <w:color w:val="000000"/>
          <w:sz w:val="24"/>
        </w:rPr>
        <w:t xml:space="preserve">ffordd cyfyngedig </w:t>
      </w:r>
      <w:r>
        <w:rPr>
          <w:rFonts w:ascii="Arial" w:hAnsi="Arial"/>
          <w:color w:val="000000"/>
          <w:sz w:val="24"/>
        </w:rPr>
        <w:t>. Nid yw unrhyw arwyddion parth 20mya sy'n weddill bellach yn gyfreithlon a rhaid cael gwared arnynt.</w:t>
      </w:r>
    </w:p>
    <w:p w14:paraId="785A99D0" w14:textId="5DAFEC47" w:rsidR="00EA6BA0" w:rsidRPr="00EA6BA0" w:rsidRDefault="008C0C76" w:rsidP="008C0C76">
      <w:pPr>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t xml:space="preserve">Felly, nid yw adran </w:t>
      </w:r>
      <w:r>
        <w:rPr>
          <w:rFonts w:ascii="Arial" w:hAnsi="Arial"/>
          <w:b/>
          <w:color w:val="000000"/>
          <w:sz w:val="24"/>
        </w:rPr>
        <w:t>8.7</w:t>
      </w:r>
      <w:r>
        <w:rPr>
          <w:rFonts w:ascii="Arial" w:hAnsi="Arial"/>
          <w:color w:val="000000"/>
          <w:sz w:val="24"/>
        </w:rPr>
        <w:t xml:space="preserve"> o Bennod 3 yn gymwys i Gymru.</w:t>
      </w:r>
    </w:p>
    <w:p w14:paraId="43B36DB1" w14:textId="53EEE092" w:rsidR="00897BD8" w:rsidRDefault="00897BD8" w:rsidP="00897BD8">
      <w:pPr>
        <w:keepNext/>
        <w:keepLines/>
        <w:autoSpaceDE w:val="0"/>
        <w:autoSpaceDN w:val="0"/>
        <w:adjustRightInd w:val="0"/>
        <w:spacing w:before="240" w:after="0" w:line="276" w:lineRule="auto"/>
        <w:ind w:left="792" w:hanging="792"/>
        <w:outlineLvl w:val="1"/>
        <w:rPr>
          <w:rFonts w:ascii="Arial" w:eastAsia="Calibri" w:hAnsi="Arial" w:cs="Arial"/>
          <w:b/>
          <w:color w:val="000000"/>
          <w:sz w:val="28"/>
          <w:szCs w:val="28"/>
        </w:rPr>
      </w:pPr>
      <w:r>
        <w:rPr>
          <w:rFonts w:ascii="Arial" w:hAnsi="Arial"/>
          <w:b/>
          <w:color w:val="000000"/>
          <w:sz w:val="28"/>
        </w:rPr>
        <w:t>Rhybuddion dros dro am derfynau 20mya newydd</w:t>
      </w:r>
    </w:p>
    <w:p w14:paraId="12D79BB0" w14:textId="25EF5952" w:rsidR="005D34DD" w:rsidRDefault="00897BD8" w:rsidP="00897BD8">
      <w:pPr>
        <w:keepNext/>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t xml:space="preserve">Ni chaniateir defnyddio'r arwydd dros dro ar gyfer terfyn 30mya newydd (diagram 7032, A13-6-35) yng Nghymru. Mae arwydd cyfatebol wedi'i ddarparu yn lle'r arwydd hwn, ond gyda geiriad mwy cryno a rhagor o hyblygrwydd o ran ei ddefnyddio. Nawr mae'r newid cenedlaethol i'r terfyn cyflymder ar ffyrdd ac arnynt oleuadau stryd yng Nghymru wedi digwydd, bydd yr angen am yr arwydd hwn yn gyfyngedig iawn. Mae ei ddefnyddio'n cael ei gyfyngu i sefyllfaoedd pan fo ffordd a oedd â therfyn cyflymder uwch o'r blaen newydd gael ei lleihau i 20mya – naill ai o ganlyniad i orchymyn traffig neu oherwydd bod goleuadau stryd wedi cael eu codi am y tro cyntaf. </w:t>
      </w:r>
    </w:p>
    <w:p w14:paraId="6799A46C" w14:textId="64C0F831" w:rsidR="00897BD8" w:rsidRDefault="00897BD8" w:rsidP="00897BD8">
      <w:pPr>
        <w:keepNext/>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t xml:space="preserve">Mae enw Adran </w:t>
      </w:r>
      <w:r>
        <w:rPr>
          <w:rFonts w:ascii="Arial" w:hAnsi="Arial"/>
          <w:b/>
          <w:color w:val="000000"/>
          <w:sz w:val="24"/>
        </w:rPr>
        <w:t>8.8</w:t>
      </w:r>
      <w:r>
        <w:rPr>
          <w:rFonts w:ascii="Arial" w:hAnsi="Arial"/>
          <w:color w:val="000000"/>
          <w:sz w:val="24"/>
        </w:rPr>
        <w:t xml:space="preserve"> o Bennod 3 wedi cael ei newid i'r canlynol:</w:t>
      </w:r>
    </w:p>
    <w:p w14:paraId="0C45A372" w14:textId="1E814E14" w:rsidR="00897BD8" w:rsidRPr="002B67F2" w:rsidRDefault="00897BD8" w:rsidP="00897BD8">
      <w:pPr>
        <w:autoSpaceDE w:val="0"/>
        <w:autoSpaceDN w:val="0"/>
        <w:adjustRightInd w:val="0"/>
        <w:spacing w:before="120" w:after="120"/>
        <w:ind w:left="720"/>
        <w:rPr>
          <w:rFonts w:ascii="Arial" w:eastAsia="Calibri" w:hAnsi="Arial" w:cs="Arial"/>
          <w:b/>
          <w:color w:val="000000"/>
          <w:sz w:val="24"/>
          <w:szCs w:val="24"/>
          <w:lang w:val="en-GB"/>
        </w:rPr>
      </w:pPr>
      <w:r w:rsidRPr="002B67F2">
        <w:rPr>
          <w:rFonts w:ascii="Arial" w:hAnsi="Arial"/>
          <w:b/>
          <w:color w:val="000000"/>
          <w:sz w:val="24"/>
          <w:lang w:val="en-GB"/>
        </w:rPr>
        <w:t>8.8 Warning of a new 20 mph speed limit or extending its length</w:t>
      </w:r>
    </w:p>
    <w:p w14:paraId="3E26D4F2" w14:textId="197F40A5" w:rsidR="00D86876" w:rsidRDefault="00523421" w:rsidP="00523421">
      <w:pPr>
        <w:autoSpaceDE w:val="0"/>
        <w:autoSpaceDN w:val="0"/>
        <w:adjustRightInd w:val="0"/>
        <w:spacing w:before="120" w:after="120"/>
        <w:ind w:left="720"/>
        <w:jc w:val="center"/>
        <w:rPr>
          <w:rFonts w:ascii="Arial" w:eastAsia="Calibri" w:hAnsi="Arial" w:cs="Arial"/>
          <w:b/>
          <w:color w:val="000000"/>
          <w:sz w:val="24"/>
          <w:szCs w:val="24"/>
        </w:rPr>
      </w:pPr>
      <w:r>
        <w:rPr>
          <w:rFonts w:ascii="Arial" w:hAnsi="Arial"/>
          <w:b/>
          <w:noProof/>
          <w:color w:val="000000"/>
          <w:sz w:val="24"/>
        </w:rPr>
        <w:drawing>
          <wp:inline distT="0" distB="0" distL="0" distR="0" wp14:anchorId="6ABE412A" wp14:editId="7B987939">
            <wp:extent cx="1227600" cy="1537200"/>
            <wp:effectExtent l="0" t="0" r="0" b="6350"/>
            <wp:docPr id="2" name="Picture 2" descr="Arwydd coch a gwyn yn rhybuddio bod terfyn newydd o ugain milltir yr aw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rwydd coch a gwyn yn rhybuddio bod terfyn newydd o ugain milltir yr aw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27600" cy="1537200"/>
                    </a:xfrm>
                    <a:prstGeom prst="rect">
                      <a:avLst/>
                    </a:prstGeom>
                    <a:noFill/>
                    <a:ln>
                      <a:noFill/>
                    </a:ln>
                  </pic:spPr>
                </pic:pic>
              </a:graphicData>
            </a:graphic>
          </wp:inline>
        </w:drawing>
      </w:r>
      <w:r>
        <w:rPr>
          <w:rFonts w:ascii="Arial" w:hAnsi="Arial"/>
          <w:b/>
          <w:color w:val="000000"/>
          <w:sz w:val="24"/>
        </w:rPr>
        <w:t xml:space="preserve">               </w:t>
      </w:r>
      <w:r>
        <w:rPr>
          <w:noProof/>
        </w:rPr>
        <w:drawing>
          <wp:inline distT="0" distB="0" distL="0" distR="0" wp14:anchorId="664CA2D8" wp14:editId="1DAB88F3">
            <wp:extent cx="1562400" cy="1990800"/>
            <wp:effectExtent l="0" t="0" r="0" b="0"/>
            <wp:docPr id="3" name="Picture 3" descr="Arwydd coch a gwyn yn rhybuddio bod terfyn cyflymder newydd o ugain milltir yr awr o'ch bla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rwydd coch a gwyn yn rhybuddio bod terfyn cyflymder newydd o ugain milltir yr awr o'ch blaen"/>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62400" cy="1990800"/>
                    </a:xfrm>
                    <a:prstGeom prst="rect">
                      <a:avLst/>
                    </a:prstGeom>
                    <a:noFill/>
                    <a:ln>
                      <a:noFill/>
                    </a:ln>
                  </pic:spPr>
                </pic:pic>
              </a:graphicData>
            </a:graphic>
          </wp:inline>
        </w:drawing>
      </w:r>
    </w:p>
    <w:p w14:paraId="764667BB" w14:textId="23D92800" w:rsidR="00D86876" w:rsidRPr="001967C8" w:rsidRDefault="00D86876" w:rsidP="00D86876">
      <w:pPr>
        <w:autoSpaceDE w:val="0"/>
        <w:autoSpaceDN w:val="0"/>
        <w:adjustRightInd w:val="0"/>
        <w:spacing w:before="120" w:after="120"/>
        <w:ind w:left="720"/>
        <w:jc w:val="center"/>
        <w:rPr>
          <w:rFonts w:ascii="Arial" w:eastAsia="Calibri" w:hAnsi="Arial" w:cs="Arial"/>
          <w:i/>
          <w:color w:val="000000"/>
          <w:sz w:val="24"/>
          <w:szCs w:val="24"/>
          <w:lang w:val="en-GB"/>
        </w:rPr>
      </w:pPr>
      <w:r w:rsidRPr="001967C8">
        <w:rPr>
          <w:rFonts w:ascii="Arial" w:hAnsi="Arial"/>
          <w:b/>
          <w:i/>
          <w:color w:val="000000"/>
          <w:sz w:val="24"/>
          <w:lang w:val="en-GB"/>
        </w:rPr>
        <w:t>Figure C-1</w:t>
      </w:r>
      <w:r w:rsidRPr="001967C8">
        <w:rPr>
          <w:rFonts w:ascii="Arial" w:hAnsi="Arial"/>
          <w:i/>
          <w:color w:val="000000"/>
          <w:sz w:val="24"/>
          <w:lang w:val="en-GB"/>
        </w:rPr>
        <w:t xml:space="preserve"> Diagram 7032.1 (S13</w:t>
      </w:r>
      <w:r w:rsidRPr="001967C8">
        <w:rPr>
          <w:rFonts w:ascii="Cambria Math" w:hAnsi="Cambria Math"/>
          <w:i/>
          <w:color w:val="000000"/>
          <w:sz w:val="24"/>
          <w:lang w:val="en-GB"/>
        </w:rPr>
        <w:t>‑</w:t>
      </w:r>
      <w:r w:rsidRPr="001967C8">
        <w:rPr>
          <w:rFonts w:ascii="Arial" w:hAnsi="Arial"/>
          <w:i/>
          <w:color w:val="000000"/>
          <w:sz w:val="24"/>
          <w:lang w:val="en-GB"/>
        </w:rPr>
        <w:t>6</w:t>
      </w:r>
      <w:r w:rsidRPr="001967C8">
        <w:rPr>
          <w:rFonts w:ascii="Cambria Math" w:hAnsi="Cambria Math"/>
          <w:i/>
          <w:color w:val="000000"/>
          <w:sz w:val="24"/>
          <w:lang w:val="en-GB"/>
        </w:rPr>
        <w:t>‑</w:t>
      </w:r>
      <w:r w:rsidRPr="001967C8">
        <w:rPr>
          <w:rFonts w:ascii="Arial" w:hAnsi="Arial"/>
          <w:i/>
          <w:color w:val="000000"/>
          <w:sz w:val="24"/>
          <w:lang w:val="en-GB"/>
        </w:rPr>
        <w:t>38A) (alternative versions)</w:t>
      </w:r>
    </w:p>
    <w:p w14:paraId="6EE62DF0" w14:textId="0195E207" w:rsidR="00727F65" w:rsidRPr="001967C8" w:rsidRDefault="00897BD8" w:rsidP="00897BD8">
      <w:pPr>
        <w:autoSpaceDE w:val="0"/>
        <w:autoSpaceDN w:val="0"/>
        <w:adjustRightInd w:val="0"/>
        <w:spacing w:before="120" w:after="120"/>
        <w:ind w:left="720"/>
        <w:rPr>
          <w:rFonts w:ascii="Arial" w:eastAsia="Calibri" w:hAnsi="Arial" w:cs="Arial"/>
          <w:color w:val="000000"/>
          <w:sz w:val="24"/>
          <w:szCs w:val="24"/>
          <w:lang w:val="en-GB"/>
        </w:rPr>
      </w:pPr>
      <w:r w:rsidRPr="001967C8">
        <w:rPr>
          <w:rFonts w:ascii="Arial" w:hAnsi="Arial"/>
          <w:b/>
          <w:color w:val="000000"/>
          <w:sz w:val="24"/>
          <w:lang w:val="en-GB"/>
        </w:rPr>
        <w:lastRenderedPageBreak/>
        <w:t>8.8.1</w:t>
      </w:r>
      <w:r w:rsidRPr="001967C8">
        <w:rPr>
          <w:rFonts w:ascii="Arial" w:hAnsi="Arial"/>
          <w:color w:val="000000"/>
          <w:sz w:val="24"/>
          <w:lang w:val="en-GB"/>
        </w:rPr>
        <w:t xml:space="preserve">. The sign above may only be placed at the start of or in advance of any new 20 mph speed limit for a period of up to 12 months. The variant shown to the right is used in advance of the point where the restriction commences. The sign applies to a </w:t>
      </w:r>
      <w:proofErr w:type="gramStart"/>
      <w:r w:rsidRPr="001967C8">
        <w:rPr>
          <w:rFonts w:ascii="Arial" w:hAnsi="Arial"/>
          <w:color w:val="000000"/>
          <w:sz w:val="24"/>
          <w:lang w:val="en-GB"/>
        </w:rPr>
        <w:t>20 mph</w:t>
      </w:r>
      <w:proofErr w:type="gramEnd"/>
      <w:r w:rsidRPr="001967C8">
        <w:rPr>
          <w:rFonts w:ascii="Arial" w:hAnsi="Arial"/>
          <w:color w:val="000000"/>
          <w:sz w:val="24"/>
          <w:lang w:val="en-GB"/>
        </w:rPr>
        <w:t xml:space="preserve"> limit when it first comes into force </w:t>
      </w:r>
      <w:proofErr w:type="gramStart"/>
      <w:r w:rsidRPr="001967C8">
        <w:rPr>
          <w:rFonts w:ascii="Arial" w:hAnsi="Arial"/>
          <w:color w:val="000000"/>
          <w:sz w:val="24"/>
          <w:lang w:val="en-GB"/>
        </w:rPr>
        <w:t>as a result of</w:t>
      </w:r>
      <w:proofErr w:type="gramEnd"/>
      <w:r w:rsidRPr="001967C8">
        <w:rPr>
          <w:rFonts w:ascii="Arial" w:hAnsi="Arial"/>
          <w:color w:val="000000"/>
          <w:sz w:val="24"/>
          <w:lang w:val="en-GB"/>
        </w:rPr>
        <w:t xml:space="preserve"> either of the following:</w:t>
      </w:r>
    </w:p>
    <w:p w14:paraId="3E0FAD8B" w14:textId="0CFB8436" w:rsidR="00727F65" w:rsidRPr="001967C8" w:rsidRDefault="00727F65" w:rsidP="00456ACB">
      <w:pPr>
        <w:pStyle w:val="ListParagraph"/>
        <w:numPr>
          <w:ilvl w:val="0"/>
          <w:numId w:val="7"/>
        </w:numPr>
        <w:autoSpaceDE w:val="0"/>
        <w:autoSpaceDN w:val="0"/>
        <w:adjustRightInd w:val="0"/>
        <w:spacing w:before="120" w:after="120"/>
        <w:rPr>
          <w:rFonts w:ascii="Arial" w:eastAsia="Calibri" w:hAnsi="Arial" w:cs="Arial"/>
          <w:color w:val="000000"/>
          <w:sz w:val="24"/>
          <w:szCs w:val="24"/>
          <w:lang w:val="en-GB"/>
        </w:rPr>
      </w:pPr>
      <w:r w:rsidRPr="001967C8">
        <w:rPr>
          <w:rFonts w:ascii="Arial" w:hAnsi="Arial"/>
          <w:color w:val="000000"/>
          <w:sz w:val="24"/>
          <w:lang w:val="en-GB"/>
        </w:rPr>
        <w:t xml:space="preserve">roads that have become </w:t>
      </w:r>
      <w:r w:rsidRPr="001967C8">
        <w:rPr>
          <w:rFonts w:ascii="Arial" w:hAnsi="Arial"/>
          <w:i/>
          <w:color w:val="000000"/>
          <w:sz w:val="24"/>
          <w:lang w:val="en-GB"/>
        </w:rPr>
        <w:t>Restricted roads</w:t>
      </w:r>
      <w:r w:rsidRPr="001967C8">
        <w:rPr>
          <w:rFonts w:ascii="Arial" w:hAnsi="Arial"/>
          <w:color w:val="000000"/>
          <w:sz w:val="24"/>
          <w:lang w:val="en-GB"/>
        </w:rPr>
        <w:t xml:space="preserve"> </w:t>
      </w:r>
      <w:proofErr w:type="gramStart"/>
      <w:r w:rsidRPr="001967C8">
        <w:rPr>
          <w:rFonts w:ascii="Arial" w:hAnsi="Arial"/>
          <w:color w:val="000000"/>
          <w:sz w:val="24"/>
          <w:lang w:val="en-GB"/>
        </w:rPr>
        <w:t>as a result of</w:t>
      </w:r>
      <w:proofErr w:type="gramEnd"/>
      <w:r w:rsidRPr="001967C8">
        <w:rPr>
          <w:rFonts w:ascii="Arial" w:hAnsi="Arial"/>
          <w:color w:val="000000"/>
          <w:sz w:val="24"/>
          <w:lang w:val="en-GB"/>
        </w:rPr>
        <w:t xml:space="preserve"> street lighting being installed on them and there being no other limit or order in force,</w:t>
      </w:r>
    </w:p>
    <w:p w14:paraId="3450DD64" w14:textId="6358645B" w:rsidR="00727F65" w:rsidRPr="001967C8" w:rsidRDefault="00727F65" w:rsidP="00456ACB">
      <w:pPr>
        <w:pStyle w:val="ListParagraph"/>
        <w:numPr>
          <w:ilvl w:val="0"/>
          <w:numId w:val="7"/>
        </w:numPr>
        <w:autoSpaceDE w:val="0"/>
        <w:autoSpaceDN w:val="0"/>
        <w:adjustRightInd w:val="0"/>
        <w:spacing w:before="120" w:after="120"/>
        <w:rPr>
          <w:rFonts w:ascii="Arial" w:eastAsia="Calibri" w:hAnsi="Arial" w:cs="Arial"/>
          <w:color w:val="000000"/>
          <w:sz w:val="24"/>
          <w:szCs w:val="24"/>
          <w:lang w:val="en-GB"/>
        </w:rPr>
      </w:pPr>
      <w:r w:rsidRPr="001967C8">
        <w:rPr>
          <w:rFonts w:ascii="Arial" w:hAnsi="Arial"/>
          <w:color w:val="000000"/>
          <w:sz w:val="24"/>
          <w:lang w:val="en-GB"/>
        </w:rPr>
        <w:t xml:space="preserve">roads that become subject to a </w:t>
      </w:r>
      <w:proofErr w:type="gramStart"/>
      <w:r w:rsidRPr="001967C8">
        <w:rPr>
          <w:rFonts w:ascii="Arial" w:hAnsi="Arial"/>
          <w:color w:val="000000"/>
          <w:sz w:val="24"/>
          <w:lang w:val="en-GB"/>
        </w:rPr>
        <w:t>20 mph</w:t>
      </w:r>
      <w:proofErr w:type="gramEnd"/>
      <w:r w:rsidRPr="001967C8">
        <w:rPr>
          <w:rFonts w:ascii="Arial" w:hAnsi="Arial"/>
          <w:color w:val="000000"/>
          <w:sz w:val="24"/>
          <w:lang w:val="en-GB"/>
        </w:rPr>
        <w:t xml:space="preserve"> limit </w:t>
      </w:r>
      <w:proofErr w:type="gramStart"/>
      <w:r w:rsidRPr="001967C8">
        <w:rPr>
          <w:rFonts w:ascii="Arial" w:hAnsi="Arial"/>
          <w:color w:val="000000"/>
          <w:sz w:val="24"/>
          <w:lang w:val="en-GB"/>
        </w:rPr>
        <w:t>as a result of</w:t>
      </w:r>
      <w:proofErr w:type="gramEnd"/>
      <w:r w:rsidRPr="001967C8">
        <w:rPr>
          <w:rFonts w:ascii="Arial" w:hAnsi="Arial"/>
          <w:color w:val="000000"/>
          <w:sz w:val="24"/>
          <w:lang w:val="en-GB"/>
        </w:rPr>
        <w:t xml:space="preserve"> the making or revoking of a traffic order.</w:t>
      </w:r>
    </w:p>
    <w:p w14:paraId="0F6F7F71" w14:textId="5529136C" w:rsidR="00D86876" w:rsidRPr="001967C8" w:rsidRDefault="00727F65" w:rsidP="00897BD8">
      <w:pPr>
        <w:autoSpaceDE w:val="0"/>
        <w:autoSpaceDN w:val="0"/>
        <w:adjustRightInd w:val="0"/>
        <w:spacing w:before="120" w:after="120"/>
        <w:ind w:left="720"/>
        <w:rPr>
          <w:rFonts w:ascii="Arial" w:eastAsia="Calibri" w:hAnsi="Arial" w:cs="Arial"/>
          <w:color w:val="000000"/>
          <w:sz w:val="24"/>
          <w:szCs w:val="24"/>
          <w:lang w:val="en-GB"/>
        </w:rPr>
      </w:pPr>
      <w:r w:rsidRPr="001967C8">
        <w:rPr>
          <w:rFonts w:ascii="Arial" w:hAnsi="Arial"/>
          <w:color w:val="000000"/>
          <w:sz w:val="24"/>
          <w:lang w:val="en-GB"/>
        </w:rPr>
        <w:t xml:space="preserve">The normal regulatory signs must always be placed at the point where a </w:t>
      </w:r>
      <w:proofErr w:type="gramStart"/>
      <w:r w:rsidRPr="001967C8">
        <w:rPr>
          <w:rFonts w:ascii="Arial" w:hAnsi="Arial"/>
          <w:color w:val="000000"/>
          <w:sz w:val="24"/>
          <w:lang w:val="en-GB"/>
        </w:rPr>
        <w:t>20 mph</w:t>
      </w:r>
      <w:proofErr w:type="gramEnd"/>
      <w:r w:rsidRPr="001967C8">
        <w:rPr>
          <w:rFonts w:ascii="Arial" w:hAnsi="Arial"/>
          <w:color w:val="000000"/>
          <w:sz w:val="24"/>
          <w:lang w:val="en-GB"/>
        </w:rPr>
        <w:t xml:space="preserve"> limit commences. Signs to diagram 7032.1 may be used in addition to remind the public of the country-wide change to the limit on street-lit roads, or of changes to locally set limits. </w:t>
      </w:r>
    </w:p>
    <w:p w14:paraId="669C0894" w14:textId="370EDDB5" w:rsidR="00897BD8" w:rsidRPr="001967C8" w:rsidRDefault="00792486" w:rsidP="00897BD8">
      <w:pPr>
        <w:autoSpaceDE w:val="0"/>
        <w:autoSpaceDN w:val="0"/>
        <w:adjustRightInd w:val="0"/>
        <w:spacing w:before="120" w:after="120"/>
        <w:ind w:left="720"/>
        <w:rPr>
          <w:rFonts w:ascii="Arial" w:eastAsia="Calibri" w:hAnsi="Arial" w:cs="Arial"/>
          <w:color w:val="000000"/>
          <w:sz w:val="24"/>
          <w:szCs w:val="24"/>
          <w:lang w:val="en-GB"/>
        </w:rPr>
      </w:pPr>
      <w:r w:rsidRPr="001967C8">
        <w:rPr>
          <w:rFonts w:ascii="Arial" w:hAnsi="Arial"/>
          <w:color w:val="000000"/>
          <w:sz w:val="24"/>
          <w:lang w:val="en-GB"/>
        </w:rPr>
        <w:t>The version shown to the left is particularly useful at the point where an existing 20 mph limit has been extended into an area that previously had a higher limit. At such locations there will be no terminal sign, and Schedule 10 General Direction 2 (as amended) does not permit 20 mph repeater signs on lit roads. Regular drivers might not at first realise that the speed limit has changed and might not notice that the speed limit signs have been removed. A sign to diagram 7032.1 (S13</w:t>
      </w:r>
      <w:r w:rsidRPr="001967C8">
        <w:rPr>
          <w:rFonts w:ascii="Cambria Math" w:hAnsi="Cambria Math"/>
          <w:color w:val="000000"/>
          <w:sz w:val="24"/>
          <w:lang w:val="en-GB"/>
        </w:rPr>
        <w:t>‑</w:t>
      </w:r>
      <w:r w:rsidRPr="001967C8">
        <w:rPr>
          <w:rFonts w:ascii="Arial" w:hAnsi="Arial"/>
          <w:color w:val="000000"/>
          <w:sz w:val="24"/>
          <w:lang w:val="en-GB"/>
        </w:rPr>
        <w:t>6</w:t>
      </w:r>
      <w:r w:rsidRPr="001967C8">
        <w:rPr>
          <w:rFonts w:ascii="Cambria Math" w:hAnsi="Cambria Math"/>
          <w:color w:val="000000"/>
          <w:sz w:val="24"/>
          <w:lang w:val="en-GB"/>
        </w:rPr>
        <w:t>‑</w:t>
      </w:r>
      <w:r w:rsidRPr="001967C8">
        <w:rPr>
          <w:rFonts w:ascii="Arial" w:hAnsi="Arial"/>
          <w:color w:val="000000"/>
          <w:sz w:val="24"/>
          <w:lang w:val="en-GB"/>
        </w:rPr>
        <w:t>38A, shown above) should therefore be erected in these circumstances to advise drivers that a new 20 mph speed limit is in force. Figure 8-13 of Chapter 3 should be interpreted by reading speed limits signs showing “30” as “20”.</w:t>
      </w:r>
    </w:p>
    <w:p w14:paraId="4EA3B293" w14:textId="77DC1BF6" w:rsidR="00897BD8" w:rsidRPr="001967C8" w:rsidRDefault="00897BD8" w:rsidP="00897BD8">
      <w:pPr>
        <w:autoSpaceDE w:val="0"/>
        <w:autoSpaceDN w:val="0"/>
        <w:adjustRightInd w:val="0"/>
        <w:spacing w:before="120" w:after="120"/>
        <w:ind w:left="720"/>
        <w:rPr>
          <w:rFonts w:ascii="Arial" w:eastAsia="Calibri" w:hAnsi="Arial" w:cs="Arial"/>
          <w:color w:val="000000"/>
          <w:sz w:val="24"/>
          <w:szCs w:val="24"/>
          <w:lang w:val="en-GB"/>
        </w:rPr>
      </w:pPr>
      <w:r w:rsidRPr="001967C8">
        <w:rPr>
          <w:rFonts w:ascii="Arial" w:hAnsi="Arial"/>
          <w:b/>
          <w:color w:val="000000"/>
          <w:sz w:val="24"/>
          <w:lang w:val="en-GB"/>
        </w:rPr>
        <w:t>8.8.2</w:t>
      </w:r>
      <w:r w:rsidRPr="001967C8">
        <w:rPr>
          <w:rFonts w:ascii="Arial" w:hAnsi="Arial"/>
          <w:color w:val="000000"/>
          <w:sz w:val="24"/>
          <w:lang w:val="en-GB"/>
        </w:rPr>
        <w:t>.  Schedule 13 General Direction 13A sets out the conditions, all of which must be met, for the use of the sign to diagram 7032.1; they are:</w:t>
      </w:r>
    </w:p>
    <w:p w14:paraId="79068AA4" w14:textId="6574FF26" w:rsidR="00897BD8" w:rsidRPr="001967C8" w:rsidRDefault="00897BD8" w:rsidP="00897BD8">
      <w:pPr>
        <w:autoSpaceDE w:val="0"/>
        <w:autoSpaceDN w:val="0"/>
        <w:adjustRightInd w:val="0"/>
        <w:spacing w:before="120" w:after="120"/>
        <w:ind w:left="720"/>
        <w:rPr>
          <w:rFonts w:ascii="Arial" w:eastAsia="Calibri" w:hAnsi="Arial" w:cs="Arial"/>
          <w:color w:val="000000"/>
          <w:sz w:val="24"/>
          <w:szCs w:val="24"/>
          <w:lang w:val="en-GB"/>
        </w:rPr>
      </w:pPr>
      <w:r w:rsidRPr="001967C8">
        <w:rPr>
          <w:rFonts w:ascii="Arial" w:hAnsi="Arial"/>
          <w:color w:val="000000"/>
          <w:sz w:val="24"/>
          <w:lang w:val="en-GB"/>
        </w:rPr>
        <w:t>a)  The sign must indicate only a new 20 mph speed limit (it must not be used to indicate any other speed limit</w:t>
      </w:r>
      <w:proofErr w:type="gramStart"/>
      <w:r w:rsidRPr="001967C8">
        <w:rPr>
          <w:rFonts w:ascii="Arial" w:hAnsi="Arial"/>
          <w:color w:val="000000"/>
          <w:sz w:val="24"/>
          <w:lang w:val="en-GB"/>
        </w:rPr>
        <w:t>);</w:t>
      </w:r>
      <w:proofErr w:type="gramEnd"/>
    </w:p>
    <w:p w14:paraId="5C36EE8E" w14:textId="003A4A25" w:rsidR="00897BD8" w:rsidRPr="001967C8" w:rsidRDefault="00D86876" w:rsidP="00897BD8">
      <w:pPr>
        <w:autoSpaceDE w:val="0"/>
        <w:autoSpaceDN w:val="0"/>
        <w:adjustRightInd w:val="0"/>
        <w:spacing w:before="120" w:after="120"/>
        <w:ind w:left="720"/>
        <w:rPr>
          <w:rFonts w:ascii="Arial" w:eastAsia="Calibri" w:hAnsi="Arial" w:cs="Arial"/>
          <w:color w:val="000000"/>
          <w:sz w:val="24"/>
          <w:szCs w:val="24"/>
          <w:lang w:val="en-GB"/>
        </w:rPr>
      </w:pPr>
      <w:r w:rsidRPr="001967C8">
        <w:rPr>
          <w:rFonts w:ascii="Arial" w:hAnsi="Arial"/>
          <w:color w:val="000000"/>
          <w:sz w:val="24"/>
          <w:lang w:val="en-GB"/>
        </w:rPr>
        <w:t>b)  The sign must be removed not later than 12 months after the day on which the new speed limit comes into force.  It follows that any such signs installed in connection with the national change throughout Wales to the restricted road speed limit must have been removed before October 2024.</w:t>
      </w:r>
    </w:p>
    <w:p w14:paraId="426AAECE" w14:textId="77777777" w:rsidR="00897BD8" w:rsidRPr="001967C8" w:rsidRDefault="00897BD8" w:rsidP="00897BD8">
      <w:pPr>
        <w:autoSpaceDE w:val="0"/>
        <w:autoSpaceDN w:val="0"/>
        <w:adjustRightInd w:val="0"/>
        <w:spacing w:before="120" w:after="120"/>
        <w:ind w:left="720"/>
        <w:rPr>
          <w:rFonts w:ascii="Arial" w:eastAsia="Calibri" w:hAnsi="Arial" w:cs="Arial"/>
          <w:color w:val="000000"/>
          <w:sz w:val="24"/>
          <w:szCs w:val="24"/>
          <w:lang w:val="en-GB"/>
        </w:rPr>
      </w:pPr>
      <w:r w:rsidRPr="001967C8">
        <w:rPr>
          <w:rFonts w:ascii="Arial" w:hAnsi="Arial"/>
          <w:b/>
          <w:color w:val="000000"/>
          <w:sz w:val="24"/>
          <w:lang w:val="en-GB"/>
        </w:rPr>
        <w:t>8.8.3</w:t>
      </w:r>
      <w:r w:rsidRPr="001967C8">
        <w:rPr>
          <w:rFonts w:ascii="Arial" w:hAnsi="Arial"/>
          <w:color w:val="000000"/>
          <w:sz w:val="24"/>
          <w:lang w:val="en-GB"/>
        </w:rPr>
        <w:t>.  The x</w:t>
      </w:r>
      <w:r w:rsidRPr="001967C8">
        <w:rPr>
          <w:rFonts w:ascii="Cambria Math" w:hAnsi="Cambria Math"/>
          <w:color w:val="000000"/>
          <w:sz w:val="24"/>
          <w:lang w:val="en-GB"/>
        </w:rPr>
        <w:t>‑</w:t>
      </w:r>
      <w:r w:rsidRPr="001967C8">
        <w:rPr>
          <w:rFonts w:ascii="Arial" w:hAnsi="Arial"/>
          <w:color w:val="000000"/>
          <w:sz w:val="24"/>
          <w:lang w:val="en-GB"/>
        </w:rPr>
        <w:t xml:space="preserve">height of the sign will depend on the location. In most cases the smallest size of 50 mm should be sufficient. A larger size might be required where the conspicuity of the sign needs to be increased, such as on a dual carriageway road. Only one sign, mounted on the nearside, will normally be needed although a second sign on the </w:t>
      </w:r>
      <w:proofErr w:type="gramStart"/>
      <w:r w:rsidRPr="001967C8">
        <w:rPr>
          <w:rFonts w:ascii="Arial" w:hAnsi="Arial"/>
          <w:color w:val="000000"/>
          <w:sz w:val="24"/>
          <w:lang w:val="en-GB"/>
        </w:rPr>
        <w:t>off side</w:t>
      </w:r>
      <w:proofErr w:type="gramEnd"/>
      <w:r w:rsidRPr="001967C8">
        <w:rPr>
          <w:rFonts w:ascii="Arial" w:hAnsi="Arial"/>
          <w:color w:val="000000"/>
          <w:sz w:val="24"/>
          <w:lang w:val="en-GB"/>
        </w:rPr>
        <w:t xml:space="preserve"> should be provided where a nearside sign is liable to be obscured (e.g. on a dual carriageway road). In accordance with S13</w:t>
      </w:r>
      <w:r w:rsidRPr="001967C8">
        <w:rPr>
          <w:rFonts w:ascii="Cambria Math" w:hAnsi="Cambria Math"/>
          <w:color w:val="000000"/>
          <w:sz w:val="24"/>
          <w:lang w:val="en-GB"/>
        </w:rPr>
        <w:t>‑</w:t>
      </w:r>
      <w:r w:rsidRPr="001967C8">
        <w:rPr>
          <w:rFonts w:ascii="Arial" w:hAnsi="Arial"/>
          <w:color w:val="000000"/>
          <w:sz w:val="24"/>
          <w:lang w:val="en-GB"/>
        </w:rPr>
        <w:t>7</w:t>
      </w:r>
      <w:r w:rsidRPr="001967C8">
        <w:rPr>
          <w:rFonts w:ascii="Cambria Math" w:hAnsi="Cambria Math"/>
          <w:color w:val="000000"/>
          <w:sz w:val="24"/>
          <w:lang w:val="en-GB"/>
        </w:rPr>
        <w:t>‑</w:t>
      </w:r>
      <w:r w:rsidRPr="001967C8">
        <w:rPr>
          <w:rFonts w:ascii="Arial" w:hAnsi="Arial"/>
          <w:color w:val="000000"/>
          <w:sz w:val="24"/>
          <w:lang w:val="en-GB"/>
        </w:rPr>
        <w:t>8, the sign must have, on its reverse, a date by which the person placing the sign reasonably believes the sign will have been removed.</w:t>
      </w:r>
    </w:p>
    <w:p w14:paraId="0FCE2D89" w14:textId="39503B06" w:rsidR="00897BD8" w:rsidRPr="00DD7126" w:rsidRDefault="00DD7126" w:rsidP="00837184">
      <w:pPr>
        <w:keepNext/>
        <w:keepLines/>
        <w:autoSpaceDE w:val="0"/>
        <w:autoSpaceDN w:val="0"/>
        <w:adjustRightInd w:val="0"/>
        <w:spacing w:before="240" w:after="0" w:line="276" w:lineRule="auto"/>
        <w:ind w:left="792" w:hanging="792"/>
        <w:outlineLvl w:val="1"/>
        <w:rPr>
          <w:rFonts w:ascii="Arial" w:eastAsia="Calibri" w:hAnsi="Arial" w:cs="Arial"/>
          <w:b/>
          <w:color w:val="000000"/>
          <w:sz w:val="28"/>
          <w:szCs w:val="28"/>
        </w:rPr>
      </w:pPr>
      <w:r>
        <w:rPr>
          <w:rFonts w:ascii="Arial" w:hAnsi="Arial"/>
          <w:b/>
          <w:color w:val="000000"/>
          <w:sz w:val="28"/>
        </w:rPr>
        <w:lastRenderedPageBreak/>
        <w:t>Arwyddion camerâu ac arwyddion terfyn cyflymder ategol</w:t>
      </w:r>
    </w:p>
    <w:p w14:paraId="45A22978" w14:textId="2AE96D42" w:rsidR="00DD7126" w:rsidRDefault="001967C8" w:rsidP="00837184">
      <w:pPr>
        <w:keepNext/>
        <w:keepLines/>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t xml:space="preserve">Mae paragraff </w:t>
      </w:r>
      <w:r>
        <w:rPr>
          <w:rFonts w:ascii="Arial" w:hAnsi="Arial"/>
          <w:b/>
          <w:color w:val="000000"/>
          <w:sz w:val="24"/>
        </w:rPr>
        <w:t>8.10.3</w:t>
      </w:r>
      <w:r>
        <w:rPr>
          <w:rFonts w:ascii="Arial" w:hAnsi="Arial"/>
          <w:color w:val="000000"/>
          <w:sz w:val="24"/>
        </w:rPr>
        <w:t xml:space="preserve"> o Bennod 3 ynghyd â ffigur</w:t>
      </w:r>
      <w:r w:rsidR="00DD7126">
        <w:rPr>
          <w:rFonts w:ascii="Arial" w:hAnsi="Arial"/>
          <w:color w:val="000000"/>
          <w:sz w:val="24"/>
        </w:rPr>
        <w:t xml:space="preserve"> </w:t>
      </w:r>
      <w:r w:rsidR="00DD7126">
        <w:rPr>
          <w:rFonts w:ascii="Arial" w:hAnsi="Arial"/>
          <w:b/>
          <w:color w:val="000000"/>
          <w:sz w:val="24"/>
        </w:rPr>
        <w:t>8-17</w:t>
      </w:r>
      <w:r w:rsidR="00DD7126">
        <w:rPr>
          <w:rFonts w:ascii="Arial" w:hAnsi="Arial"/>
          <w:color w:val="000000"/>
          <w:sz w:val="24"/>
        </w:rPr>
        <w:t xml:space="preserve"> </w:t>
      </w:r>
      <w:r>
        <w:rPr>
          <w:rFonts w:ascii="Arial" w:hAnsi="Arial"/>
          <w:color w:val="000000"/>
          <w:sz w:val="24"/>
        </w:rPr>
        <w:t>yn cael eu disodli â’r canlynol</w:t>
      </w:r>
      <w:r w:rsidR="00DD7126">
        <w:rPr>
          <w:rFonts w:ascii="Arial" w:hAnsi="Arial"/>
          <w:color w:val="000000"/>
          <w:sz w:val="24"/>
        </w:rPr>
        <w:t>:</w:t>
      </w:r>
    </w:p>
    <w:p w14:paraId="258B7111" w14:textId="2E0AA5FA" w:rsidR="00695882" w:rsidRDefault="00695882" w:rsidP="002F19DE">
      <w:pPr>
        <w:autoSpaceDE w:val="0"/>
        <w:autoSpaceDN w:val="0"/>
        <w:adjustRightInd w:val="0"/>
        <w:spacing w:before="120" w:after="120"/>
        <w:ind w:left="720"/>
        <w:jc w:val="center"/>
        <w:rPr>
          <w:rFonts w:ascii="Arial" w:eastAsia="Calibri" w:hAnsi="Arial" w:cs="Arial"/>
          <w:color w:val="000000"/>
          <w:sz w:val="24"/>
          <w:szCs w:val="24"/>
        </w:rPr>
      </w:pPr>
      <w:r>
        <w:rPr>
          <w:rFonts w:ascii="Arial" w:hAnsi="Arial"/>
          <w:noProof/>
          <w:color w:val="000000"/>
          <w:sz w:val="24"/>
        </w:rPr>
        <w:drawing>
          <wp:inline distT="0" distB="0" distL="0" distR="0" wp14:anchorId="77197AC9" wp14:editId="5990AF19">
            <wp:extent cx="774000" cy="1321200"/>
            <wp:effectExtent l="0" t="0" r="7620" b="0"/>
            <wp:docPr id="4" name="Picture 4" descr="Symbol yn dynodi camera cyflymder gydag arwydd yn dynodi terfyn cyflymder o ugain milltir yr aw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Symbol yn dynodi camera cyflymder gydag arwydd yn dynodi terfyn cyflymder o ugain milltir yr aw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74000" cy="1321200"/>
                    </a:xfrm>
                    <a:prstGeom prst="rect">
                      <a:avLst/>
                    </a:prstGeom>
                    <a:noFill/>
                    <a:ln>
                      <a:noFill/>
                    </a:ln>
                  </pic:spPr>
                </pic:pic>
              </a:graphicData>
            </a:graphic>
          </wp:inline>
        </w:drawing>
      </w:r>
    </w:p>
    <w:p w14:paraId="40A620E0" w14:textId="51F1F91E" w:rsidR="00695882" w:rsidRPr="001967C8" w:rsidRDefault="00695882" w:rsidP="002F19DE">
      <w:pPr>
        <w:autoSpaceDE w:val="0"/>
        <w:autoSpaceDN w:val="0"/>
        <w:adjustRightInd w:val="0"/>
        <w:spacing w:before="120" w:after="120"/>
        <w:ind w:left="720"/>
        <w:jc w:val="center"/>
        <w:rPr>
          <w:rFonts w:ascii="Arial" w:eastAsia="Calibri" w:hAnsi="Arial" w:cs="Arial"/>
          <w:i/>
          <w:color w:val="000000"/>
          <w:sz w:val="24"/>
          <w:szCs w:val="24"/>
          <w:lang w:val="en-GB"/>
        </w:rPr>
      </w:pPr>
      <w:r w:rsidRPr="001967C8">
        <w:rPr>
          <w:rFonts w:ascii="Arial" w:hAnsi="Arial"/>
          <w:b/>
          <w:i/>
          <w:color w:val="000000"/>
          <w:sz w:val="24"/>
          <w:lang w:val="en-GB"/>
        </w:rPr>
        <w:t>Figure C-2</w:t>
      </w:r>
      <w:r w:rsidRPr="001967C8">
        <w:rPr>
          <w:rFonts w:ascii="Arial" w:hAnsi="Arial"/>
          <w:i/>
          <w:color w:val="000000"/>
          <w:sz w:val="24"/>
          <w:lang w:val="en-GB"/>
        </w:rPr>
        <w:t xml:space="preserve"> Diagram 880.2 (S11</w:t>
      </w:r>
      <w:r w:rsidRPr="001967C8">
        <w:rPr>
          <w:rFonts w:ascii="Cambria Math" w:hAnsi="Cambria Math"/>
          <w:i/>
          <w:color w:val="000000"/>
          <w:sz w:val="24"/>
          <w:lang w:val="en-GB"/>
        </w:rPr>
        <w:t>‑</w:t>
      </w:r>
      <w:r w:rsidRPr="001967C8">
        <w:rPr>
          <w:rFonts w:ascii="Arial" w:hAnsi="Arial"/>
          <w:i/>
          <w:color w:val="000000"/>
          <w:sz w:val="24"/>
          <w:lang w:val="en-GB"/>
        </w:rPr>
        <w:t>2</w:t>
      </w:r>
      <w:r w:rsidRPr="001967C8">
        <w:rPr>
          <w:rFonts w:ascii="Cambria Math" w:hAnsi="Cambria Math"/>
          <w:i/>
          <w:color w:val="000000"/>
          <w:sz w:val="24"/>
          <w:lang w:val="en-GB"/>
        </w:rPr>
        <w:t>‑</w:t>
      </w:r>
      <w:r w:rsidRPr="001967C8">
        <w:rPr>
          <w:rFonts w:ascii="Arial" w:hAnsi="Arial"/>
          <w:i/>
          <w:color w:val="000000"/>
          <w:sz w:val="24"/>
          <w:lang w:val="en-GB"/>
        </w:rPr>
        <w:t xml:space="preserve">64A) </w:t>
      </w:r>
      <w:r w:rsidRPr="001967C8">
        <w:rPr>
          <w:rFonts w:ascii="Arial" w:hAnsi="Arial"/>
          <w:i/>
          <w:color w:val="000000"/>
          <w:sz w:val="24"/>
          <w:lang w:val="en-GB"/>
        </w:rPr>
        <w:br/>
        <w:t>Speed camera ahead on a lit road and reminder of 20 mph speed limit</w:t>
      </w:r>
    </w:p>
    <w:p w14:paraId="4282502D" w14:textId="10D711B5" w:rsidR="00DD7126" w:rsidRPr="001967C8" w:rsidRDefault="00DD7126" w:rsidP="00DD7126">
      <w:pPr>
        <w:autoSpaceDE w:val="0"/>
        <w:autoSpaceDN w:val="0"/>
        <w:adjustRightInd w:val="0"/>
        <w:spacing w:before="120" w:after="120"/>
        <w:ind w:left="720"/>
        <w:rPr>
          <w:rFonts w:ascii="Arial" w:eastAsia="Calibri" w:hAnsi="Arial" w:cs="Arial"/>
          <w:color w:val="000000"/>
          <w:sz w:val="24"/>
          <w:szCs w:val="24"/>
          <w:lang w:val="en-GB"/>
        </w:rPr>
      </w:pPr>
      <w:r w:rsidRPr="001967C8">
        <w:rPr>
          <w:rFonts w:ascii="Arial" w:hAnsi="Arial"/>
          <w:b/>
          <w:color w:val="000000"/>
          <w:sz w:val="24"/>
          <w:lang w:val="en-GB"/>
        </w:rPr>
        <w:t>8.10.3</w:t>
      </w:r>
      <w:r w:rsidRPr="001967C8">
        <w:rPr>
          <w:rFonts w:ascii="Arial" w:hAnsi="Arial"/>
          <w:color w:val="000000"/>
          <w:sz w:val="24"/>
          <w:lang w:val="en-GB"/>
        </w:rPr>
        <w:t xml:space="preserve">.  On a lit road with a </w:t>
      </w:r>
      <w:proofErr w:type="gramStart"/>
      <w:r w:rsidRPr="001967C8">
        <w:rPr>
          <w:rFonts w:ascii="Arial" w:hAnsi="Arial"/>
          <w:color w:val="000000"/>
          <w:sz w:val="24"/>
          <w:lang w:val="en-GB"/>
        </w:rPr>
        <w:t>20 mph</w:t>
      </w:r>
      <w:proofErr w:type="gramEnd"/>
      <w:r w:rsidRPr="001967C8">
        <w:rPr>
          <w:rFonts w:ascii="Arial" w:hAnsi="Arial"/>
          <w:color w:val="000000"/>
          <w:sz w:val="24"/>
          <w:lang w:val="en-GB"/>
        </w:rPr>
        <w:t xml:space="preserve"> speed limit, 20 mph repeater signs are not permitted. However, the sign to diagram 880.2 (above) may be used to advise drivers that a </w:t>
      </w:r>
      <w:proofErr w:type="gramStart"/>
      <w:r w:rsidRPr="001967C8">
        <w:rPr>
          <w:rFonts w:ascii="Arial" w:hAnsi="Arial"/>
          <w:color w:val="000000"/>
          <w:sz w:val="24"/>
          <w:lang w:val="en-GB"/>
        </w:rPr>
        <w:t>20 mph</w:t>
      </w:r>
      <w:proofErr w:type="gramEnd"/>
      <w:r w:rsidRPr="001967C8">
        <w:rPr>
          <w:rFonts w:ascii="Arial" w:hAnsi="Arial"/>
          <w:color w:val="000000"/>
          <w:sz w:val="24"/>
          <w:lang w:val="en-GB"/>
        </w:rPr>
        <w:t xml:space="preserve"> speed limit is being enforced by cameras on roads that do not have repeater signs. This sign must not be used as a substitute for repeater or terminal signs, nor to indicate any other limit. The sign should normally be placed on the approach to an enforcement camera. For other speed limits or a </w:t>
      </w:r>
      <w:proofErr w:type="gramStart"/>
      <w:r w:rsidRPr="001967C8">
        <w:rPr>
          <w:rFonts w:ascii="Arial" w:hAnsi="Arial"/>
          <w:color w:val="000000"/>
          <w:sz w:val="24"/>
          <w:lang w:val="en-GB"/>
        </w:rPr>
        <w:t>20 mph</w:t>
      </w:r>
      <w:proofErr w:type="gramEnd"/>
      <w:r w:rsidRPr="001967C8">
        <w:rPr>
          <w:rFonts w:ascii="Arial" w:hAnsi="Arial"/>
          <w:color w:val="000000"/>
          <w:sz w:val="24"/>
          <w:lang w:val="en-GB"/>
        </w:rPr>
        <w:t xml:space="preserve"> limit on an unlit road, a repeater sign to diagram 670 may be co</w:t>
      </w:r>
      <w:r w:rsidRPr="001967C8">
        <w:rPr>
          <w:rFonts w:ascii="Cambria Math" w:hAnsi="Cambria Math"/>
          <w:color w:val="000000"/>
          <w:sz w:val="24"/>
          <w:lang w:val="en-GB"/>
        </w:rPr>
        <w:t>‑</w:t>
      </w:r>
      <w:r w:rsidRPr="001967C8">
        <w:rPr>
          <w:rFonts w:ascii="Arial" w:hAnsi="Arial"/>
          <w:color w:val="000000"/>
          <w:sz w:val="24"/>
          <w:lang w:val="en-GB"/>
        </w:rPr>
        <w:t>located with the camera sign to diagram 878 without any legend as shown in Figure 8-19, especially on the approach to an enforcement camera.</w:t>
      </w:r>
    </w:p>
    <w:p w14:paraId="795671C2" w14:textId="5C0E82CF" w:rsidR="00DD7126" w:rsidRPr="008B5A79" w:rsidRDefault="008B5A79" w:rsidP="008B5A79">
      <w:pPr>
        <w:keepNext/>
        <w:keepLines/>
        <w:autoSpaceDE w:val="0"/>
        <w:autoSpaceDN w:val="0"/>
        <w:adjustRightInd w:val="0"/>
        <w:spacing w:before="240" w:after="0" w:line="276" w:lineRule="auto"/>
        <w:ind w:left="792" w:hanging="792"/>
        <w:outlineLvl w:val="1"/>
        <w:rPr>
          <w:rFonts w:ascii="Arial" w:eastAsia="Calibri" w:hAnsi="Arial" w:cs="Arial"/>
          <w:b/>
          <w:color w:val="000000"/>
          <w:sz w:val="28"/>
          <w:szCs w:val="28"/>
        </w:rPr>
      </w:pPr>
      <w:r>
        <w:rPr>
          <w:rFonts w:ascii="Arial" w:hAnsi="Arial"/>
          <w:b/>
          <w:color w:val="000000"/>
          <w:sz w:val="28"/>
        </w:rPr>
        <w:t>Marciau terfyn cyflymder</w:t>
      </w:r>
      <w:r w:rsidR="001967C8">
        <w:rPr>
          <w:rFonts w:ascii="Arial" w:hAnsi="Arial"/>
          <w:b/>
          <w:color w:val="000000"/>
          <w:sz w:val="28"/>
        </w:rPr>
        <w:t xml:space="preserve"> ar y ffyrdd</w:t>
      </w:r>
    </w:p>
    <w:p w14:paraId="3FBD1DCD" w14:textId="27B47A5E" w:rsidR="008B5A79" w:rsidRPr="008B5A79" w:rsidRDefault="008B5A79" w:rsidP="008B5A79">
      <w:pPr>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t xml:space="preserve">Mae </w:t>
      </w:r>
      <w:r w:rsidR="001967C8">
        <w:rPr>
          <w:rFonts w:ascii="Arial" w:hAnsi="Arial"/>
          <w:color w:val="000000"/>
          <w:sz w:val="24"/>
        </w:rPr>
        <w:t xml:space="preserve">paragraff </w:t>
      </w:r>
      <w:r w:rsidR="001967C8">
        <w:rPr>
          <w:rFonts w:ascii="Arial" w:hAnsi="Arial"/>
          <w:b/>
          <w:color w:val="000000"/>
          <w:sz w:val="24"/>
        </w:rPr>
        <w:t>8.18.1</w:t>
      </w:r>
      <w:r w:rsidR="001967C8">
        <w:rPr>
          <w:rFonts w:ascii="Arial" w:hAnsi="Arial"/>
          <w:color w:val="000000"/>
          <w:sz w:val="24"/>
        </w:rPr>
        <w:t xml:space="preserve"> o B</w:t>
      </w:r>
      <w:r>
        <w:rPr>
          <w:rFonts w:ascii="Arial" w:hAnsi="Arial"/>
          <w:color w:val="000000"/>
          <w:sz w:val="24"/>
        </w:rPr>
        <w:t xml:space="preserve">ennod 3 yn cael ei </w:t>
      </w:r>
      <w:r w:rsidR="001967C8">
        <w:rPr>
          <w:rFonts w:ascii="Arial" w:hAnsi="Arial"/>
          <w:color w:val="000000"/>
          <w:sz w:val="24"/>
        </w:rPr>
        <w:t>d</w:t>
      </w:r>
      <w:r>
        <w:rPr>
          <w:rFonts w:ascii="Arial" w:hAnsi="Arial"/>
          <w:color w:val="000000"/>
          <w:sz w:val="24"/>
        </w:rPr>
        <w:t xml:space="preserve">disodli </w:t>
      </w:r>
      <w:r w:rsidR="001967C8">
        <w:rPr>
          <w:rFonts w:ascii="Arial" w:hAnsi="Arial"/>
          <w:color w:val="000000"/>
          <w:sz w:val="24"/>
        </w:rPr>
        <w:t>â’r</w:t>
      </w:r>
      <w:r>
        <w:rPr>
          <w:rFonts w:ascii="Arial" w:hAnsi="Arial"/>
          <w:color w:val="000000"/>
          <w:sz w:val="24"/>
        </w:rPr>
        <w:t xml:space="preserve"> canlynol:</w:t>
      </w:r>
    </w:p>
    <w:p w14:paraId="3820C81C" w14:textId="1731AB84" w:rsidR="008B5A79" w:rsidRPr="001967C8" w:rsidRDefault="008B5A79" w:rsidP="008B5A79">
      <w:pPr>
        <w:autoSpaceDE w:val="0"/>
        <w:autoSpaceDN w:val="0"/>
        <w:adjustRightInd w:val="0"/>
        <w:spacing w:before="120" w:after="120"/>
        <w:ind w:left="720"/>
        <w:rPr>
          <w:rFonts w:ascii="Arial" w:eastAsia="Calibri" w:hAnsi="Arial" w:cs="Arial"/>
          <w:color w:val="000000"/>
          <w:sz w:val="24"/>
          <w:szCs w:val="24"/>
          <w:lang w:val="en-GB"/>
        </w:rPr>
      </w:pPr>
      <w:proofErr w:type="gramStart"/>
      <w:r w:rsidRPr="001967C8">
        <w:rPr>
          <w:rFonts w:ascii="Arial" w:hAnsi="Arial"/>
          <w:b/>
          <w:color w:val="000000"/>
          <w:sz w:val="24"/>
          <w:lang w:val="en-GB"/>
        </w:rPr>
        <w:t>8.18.1</w:t>
      </w:r>
      <w:r w:rsidRPr="001967C8">
        <w:rPr>
          <w:rFonts w:ascii="Arial" w:hAnsi="Arial"/>
          <w:color w:val="000000"/>
          <w:sz w:val="24"/>
          <w:lang w:val="en-GB"/>
        </w:rPr>
        <w:t xml:space="preserve">  The</w:t>
      </w:r>
      <w:proofErr w:type="gramEnd"/>
      <w:r w:rsidRPr="001967C8">
        <w:rPr>
          <w:rFonts w:ascii="Arial" w:hAnsi="Arial"/>
          <w:color w:val="000000"/>
          <w:sz w:val="24"/>
          <w:lang w:val="en-GB"/>
        </w:rPr>
        <w:t xml:space="preserve"> road marking roundels shown in diagram 1065 (S10</w:t>
      </w:r>
      <w:r w:rsidRPr="001967C8">
        <w:rPr>
          <w:rFonts w:ascii="Cambria Math" w:hAnsi="Cambria Math"/>
          <w:color w:val="000000"/>
          <w:sz w:val="24"/>
          <w:lang w:val="en-GB"/>
        </w:rPr>
        <w:t>‑</w:t>
      </w:r>
      <w:r w:rsidRPr="001967C8">
        <w:rPr>
          <w:rFonts w:ascii="Arial" w:hAnsi="Arial"/>
          <w:color w:val="000000"/>
          <w:sz w:val="24"/>
          <w:lang w:val="en-GB"/>
        </w:rPr>
        <w:t>2</w:t>
      </w:r>
      <w:r w:rsidRPr="001967C8">
        <w:rPr>
          <w:rFonts w:ascii="Cambria Math" w:hAnsi="Cambria Math"/>
          <w:color w:val="000000"/>
          <w:sz w:val="24"/>
          <w:lang w:val="en-GB"/>
        </w:rPr>
        <w:t>‑</w:t>
      </w:r>
      <w:r w:rsidRPr="001967C8">
        <w:rPr>
          <w:rFonts w:ascii="Arial" w:hAnsi="Arial"/>
          <w:color w:val="000000"/>
          <w:sz w:val="24"/>
          <w:lang w:val="en-GB"/>
        </w:rPr>
        <w:t xml:space="preserve">9, see Figure 8-22) may be used to supplement upright signs, or on their own as repeater signs. The road marking roundel must not be used on its own where a speed limit commences; if provided it must be used in conjunction with an upright terminal sign to diagram 670 or 676 (Schedule 10 General Direction 5). As with the upright sign, the marking must not be used as a repeater on a lit road subject to a </w:t>
      </w:r>
      <w:proofErr w:type="gramStart"/>
      <w:r w:rsidRPr="001967C8">
        <w:rPr>
          <w:rFonts w:ascii="Arial" w:hAnsi="Arial"/>
          <w:color w:val="000000"/>
          <w:sz w:val="24"/>
          <w:lang w:val="en-GB"/>
        </w:rPr>
        <w:t>20 mph</w:t>
      </w:r>
      <w:proofErr w:type="gramEnd"/>
      <w:r w:rsidRPr="001967C8">
        <w:rPr>
          <w:rFonts w:ascii="Arial" w:hAnsi="Arial"/>
          <w:color w:val="000000"/>
          <w:sz w:val="24"/>
          <w:lang w:val="en-GB"/>
        </w:rPr>
        <w:t xml:space="preserve"> speed limit (Schedule 10 General Direction 2, as amended). The larger marking should be used at the start of a speed limit if approaching traffic is subject to a limit higher than 40 mph, otherwise the smaller size should be used. The size of repeater markings should be appropriate to the speed indicated, with the smaller roundel being used where the limit is 40 mph or less.</w:t>
      </w:r>
    </w:p>
    <w:p w14:paraId="5583FBD6" w14:textId="77777777" w:rsidR="00897BD8" w:rsidRPr="00EA6BA0" w:rsidRDefault="00897BD8" w:rsidP="00897BD8">
      <w:pPr>
        <w:keepNext/>
        <w:keepLines/>
        <w:autoSpaceDE w:val="0"/>
        <w:autoSpaceDN w:val="0"/>
        <w:adjustRightInd w:val="0"/>
        <w:spacing w:before="240" w:after="0" w:line="276" w:lineRule="auto"/>
        <w:ind w:left="792" w:hanging="792"/>
        <w:outlineLvl w:val="1"/>
        <w:rPr>
          <w:rFonts w:ascii="Arial" w:eastAsia="Calibri" w:hAnsi="Arial" w:cs="Arial"/>
          <w:b/>
          <w:color w:val="000000"/>
          <w:sz w:val="28"/>
          <w:szCs w:val="28"/>
        </w:rPr>
      </w:pPr>
      <w:r>
        <w:rPr>
          <w:rFonts w:ascii="Arial" w:hAnsi="Arial"/>
          <w:b/>
          <w:color w:val="000000"/>
          <w:sz w:val="28"/>
        </w:rPr>
        <w:t>Darpariaethau Arbed</w:t>
      </w:r>
    </w:p>
    <w:p w14:paraId="3C9FD625" w14:textId="4E687F80" w:rsidR="00091ACB" w:rsidRDefault="000D62DE" w:rsidP="00EA6BA0">
      <w:pPr>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t xml:space="preserve">Gallai arwyddion sydd eisoes wedi'u gosod yn gyfreithiol pan ddaeth </w:t>
      </w:r>
      <w:r w:rsidR="0005599D">
        <w:rPr>
          <w:rFonts w:ascii="Arial" w:hAnsi="Arial"/>
          <w:color w:val="000000"/>
          <w:sz w:val="24"/>
        </w:rPr>
        <w:t>diwygiad</w:t>
      </w:r>
      <w:r>
        <w:rPr>
          <w:rFonts w:ascii="Arial" w:hAnsi="Arial"/>
          <w:color w:val="000000"/>
          <w:sz w:val="24"/>
        </w:rPr>
        <w:t xml:space="preserve"> 2023 i rym aros tan 17 Medi 2024, pe bai'r wybodaeth a ddangosir arnynt yn dal i fod yn gywir, ond erbyn hyn rhaid bod wedi cael gwared arnynt. Mae un eithriad i hyn:</w:t>
      </w:r>
    </w:p>
    <w:p w14:paraId="02EB95AB" w14:textId="163C7946" w:rsidR="00091ACB" w:rsidRPr="0005599D" w:rsidRDefault="000D62DE" w:rsidP="00556E71">
      <w:pPr>
        <w:pStyle w:val="ListParagraph"/>
        <w:autoSpaceDE w:val="0"/>
        <w:autoSpaceDN w:val="0"/>
        <w:adjustRightInd w:val="0"/>
        <w:spacing w:before="120" w:after="120"/>
        <w:rPr>
          <w:rFonts w:ascii="Arial" w:eastAsia="Calibri" w:hAnsi="Arial" w:cs="Arial"/>
          <w:color w:val="000000"/>
          <w:sz w:val="24"/>
          <w:szCs w:val="24"/>
          <w:lang w:val="en-GB"/>
        </w:rPr>
      </w:pPr>
      <w:r w:rsidRPr="0005599D">
        <w:rPr>
          <w:rFonts w:ascii="Arial" w:hAnsi="Arial"/>
          <w:color w:val="000000"/>
          <w:sz w:val="24"/>
          <w:lang w:val="en-GB"/>
        </w:rPr>
        <w:t xml:space="preserve">the speed limit road marking (diagram 1065, S10-2-9) showing the digits “20” in a street-lit area may remain until September 2028, </w:t>
      </w:r>
    </w:p>
    <w:p w14:paraId="16C8BC83" w14:textId="10868DA6" w:rsidR="00A86D8E" w:rsidRDefault="00A86D8E" w:rsidP="00EA6BA0">
      <w:pPr>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lastRenderedPageBreak/>
        <w:t xml:space="preserve">Gellir defnyddio'r marc ffordd yn niagram 1065 sy'n dangos terfyn ar wahân i 20mya ar unrhyw ffordd yng Nghymru. Yn y sefyllfa anarferol pan fo ffordd heb oleuadau sydd â therfyn cyflymder o 20mya yn rhinwedd gorchymyn traffig, byddai hefyd yn parhau i fod yn briodol defnyddio'r marcio gyda'r digidau </w:t>
      </w:r>
      <w:r w:rsidR="0005599D">
        <w:rPr>
          <w:rFonts w:ascii="Arial" w:hAnsi="Arial"/>
          <w:color w:val="000000"/>
          <w:sz w:val="24"/>
        </w:rPr>
        <w:t>‘</w:t>
      </w:r>
      <w:r>
        <w:rPr>
          <w:rFonts w:ascii="Arial" w:hAnsi="Arial"/>
          <w:color w:val="000000"/>
          <w:sz w:val="24"/>
        </w:rPr>
        <w:t>20</w:t>
      </w:r>
      <w:r w:rsidR="0005599D">
        <w:rPr>
          <w:rFonts w:ascii="Arial" w:hAnsi="Arial"/>
          <w:color w:val="000000"/>
          <w:sz w:val="24"/>
        </w:rPr>
        <w:t>’</w:t>
      </w:r>
      <w:r>
        <w:rPr>
          <w:rFonts w:ascii="Arial" w:hAnsi="Arial"/>
          <w:color w:val="000000"/>
          <w:sz w:val="24"/>
        </w:rPr>
        <w:t>.</w:t>
      </w:r>
    </w:p>
    <w:p w14:paraId="124D09EA" w14:textId="7E069CC7" w:rsidR="00EA6BA0" w:rsidRDefault="008C0C76" w:rsidP="008C0C76">
      <w:pPr>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t xml:space="preserve">Nid yw'r ddarpariaeth arbed hon yn caniatáu i arwydd neu farc ffordd barhau sy'n dangos y terfyn cyflymder anghywir ar gyfer y ffordd dan sylw. </w:t>
      </w:r>
    </w:p>
    <w:p w14:paraId="656DD416" w14:textId="3DC9E958" w:rsidR="00DE5658" w:rsidRDefault="00DE5658" w:rsidP="008C0C76">
      <w:pPr>
        <w:autoSpaceDE w:val="0"/>
        <w:autoSpaceDN w:val="0"/>
        <w:adjustRightInd w:val="0"/>
        <w:spacing w:before="120" w:after="120"/>
        <w:rPr>
          <w:rFonts w:ascii="Arial" w:eastAsia="Calibri" w:hAnsi="Arial" w:cs="Arial"/>
          <w:color w:val="000000"/>
          <w:sz w:val="24"/>
          <w:szCs w:val="24"/>
          <w:lang w:eastAsia="en-GB"/>
        </w:rPr>
      </w:pPr>
    </w:p>
    <w:p w14:paraId="0609B94D" w14:textId="77777777" w:rsidR="00777226" w:rsidRDefault="00777226" w:rsidP="008C0C76">
      <w:pPr>
        <w:autoSpaceDE w:val="0"/>
        <w:autoSpaceDN w:val="0"/>
        <w:adjustRightInd w:val="0"/>
        <w:spacing w:before="120" w:after="120"/>
        <w:rPr>
          <w:rFonts w:ascii="Arial" w:eastAsia="Calibri" w:hAnsi="Arial" w:cs="Arial"/>
          <w:color w:val="000000"/>
          <w:sz w:val="24"/>
          <w:szCs w:val="24"/>
          <w:lang w:eastAsia="en-GB"/>
        </w:rPr>
      </w:pPr>
    </w:p>
    <w:p w14:paraId="20E272F2" w14:textId="444C0CDA" w:rsidR="00DE5658" w:rsidRDefault="00DE5658" w:rsidP="00DD65BA">
      <w:pPr>
        <w:keepNext/>
        <w:keepLines/>
        <w:autoSpaceDE w:val="0"/>
        <w:autoSpaceDN w:val="0"/>
        <w:adjustRightInd w:val="0"/>
        <w:spacing w:before="240" w:after="0" w:line="276" w:lineRule="auto"/>
        <w:ind w:left="792" w:hanging="792"/>
        <w:outlineLvl w:val="1"/>
        <w:rPr>
          <w:rFonts w:ascii="Arial" w:eastAsia="Calibri" w:hAnsi="Arial" w:cs="Arial"/>
          <w:b/>
          <w:color w:val="000000"/>
          <w:sz w:val="32"/>
          <w:szCs w:val="28"/>
        </w:rPr>
      </w:pPr>
      <w:r>
        <w:rPr>
          <w:rFonts w:ascii="Arial" w:hAnsi="Arial"/>
          <w:b/>
          <w:color w:val="000000"/>
          <w:sz w:val="32"/>
        </w:rPr>
        <w:t>Opsiynau ychwanegol ar gyfer arwyddion rhybuddio ac arwyddion gwybodaeth</w:t>
      </w:r>
      <w:bookmarkStart w:id="2" w:name="_Toc507408101"/>
    </w:p>
    <w:p w14:paraId="3495F052" w14:textId="292A65E7" w:rsidR="00777226" w:rsidRPr="00777226" w:rsidRDefault="00777226" w:rsidP="00777226">
      <w:pPr>
        <w:keepNext/>
        <w:keepLines/>
        <w:autoSpaceDE w:val="0"/>
        <w:autoSpaceDN w:val="0"/>
        <w:adjustRightInd w:val="0"/>
        <w:spacing w:after="0" w:line="276" w:lineRule="auto"/>
        <w:ind w:left="794" w:hanging="794"/>
        <w:outlineLvl w:val="1"/>
        <w:rPr>
          <w:rFonts w:ascii="Arial" w:eastAsia="Calibri" w:hAnsi="Arial" w:cs="Arial"/>
          <w:b/>
          <w:color w:val="000000"/>
          <w:sz w:val="28"/>
          <w:szCs w:val="28"/>
        </w:rPr>
      </w:pPr>
      <w:r>
        <w:rPr>
          <w:rFonts w:ascii="Arial" w:hAnsi="Arial"/>
          <w:b/>
          <w:color w:val="000000"/>
          <w:sz w:val="28"/>
        </w:rPr>
        <w:t>Amrywiadau sy'n ymwneud â'r Llawlyfr Arwyddion Traffig Pennod 4</w:t>
      </w:r>
    </w:p>
    <w:p w14:paraId="50F1EF11" w14:textId="7FBF3698" w:rsidR="00DE5658" w:rsidRDefault="00DE5658" w:rsidP="00DD65BA">
      <w:pPr>
        <w:keepNext/>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t>Mae diddymu arwyddion parth 20mya yng Nghymru yn cael dwy effaith ganlyniadol:</w:t>
      </w:r>
    </w:p>
    <w:p w14:paraId="659E6C03" w14:textId="58009E67" w:rsidR="00DE5658" w:rsidRPr="001C01B3" w:rsidRDefault="00DE5658" w:rsidP="001C01B3">
      <w:pPr>
        <w:pStyle w:val="ListParagraph"/>
        <w:numPr>
          <w:ilvl w:val="0"/>
          <w:numId w:val="8"/>
        </w:numPr>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t xml:space="preserve">Mae'n bosibl y bydd angen arwyddion ychwanegol ar gyfer mesurau tawelu traffig ffisegol sy'n bresennol yn y parthau hyn i rybuddio am eu presenoldeb. Mae hyn er mwyn cydymffurfio â </w:t>
      </w:r>
      <w:r>
        <w:rPr>
          <w:rFonts w:ascii="Arial" w:hAnsi="Arial"/>
          <w:i/>
          <w:color w:val="000000"/>
          <w:sz w:val="24"/>
        </w:rPr>
        <w:t>Rheoliadau Priffyrdd (Twmpathau Ffyrdd) 1999</w:t>
      </w:r>
      <w:r>
        <w:rPr>
          <w:rFonts w:ascii="Arial" w:hAnsi="Arial"/>
          <w:color w:val="000000"/>
          <w:sz w:val="24"/>
        </w:rPr>
        <w:t xml:space="preserve"> (1999 rhif 1025) (HRHR), nad ydynt wedi'u diwygio.</w:t>
      </w:r>
    </w:p>
    <w:p w14:paraId="17864107" w14:textId="738AD7D0" w:rsidR="00DE5658" w:rsidRPr="001C01B3" w:rsidRDefault="00DE5658" w:rsidP="001C01B3">
      <w:pPr>
        <w:pStyle w:val="ListParagraph"/>
        <w:numPr>
          <w:ilvl w:val="0"/>
          <w:numId w:val="8"/>
        </w:numPr>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t>Mae'r opsiwn i gynnwys panel is ar arwyddion wrth gyrraedd y parth yn dangos gwaith celf plant neu waith celf arall wedi cael ei golli.</w:t>
      </w:r>
    </w:p>
    <w:p w14:paraId="33F4EE5A" w14:textId="14F4D420" w:rsidR="00DE5658" w:rsidRDefault="00DE5658" w:rsidP="00DE5658">
      <w:pPr>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t xml:space="preserve">Er mwyn lliniaru'r effeithiau hyn, cyflwynwyd arwyddion newydd lle mae modd ychwanegu plât ar y gwaelod sy'n cynnwys graffig o ddraig. Mae hyn yn seiliedig ar y cynllun a enillodd gystadleuaeth i blant a gafodd ei threfnu gan Lywodraeth Cymru a </w:t>
      </w:r>
      <w:proofErr w:type="spellStart"/>
      <w:r>
        <w:rPr>
          <w:rFonts w:ascii="Arial" w:hAnsi="Arial"/>
          <w:color w:val="000000"/>
          <w:sz w:val="24"/>
        </w:rPr>
        <w:t>RoSPA</w:t>
      </w:r>
      <w:proofErr w:type="spellEnd"/>
      <w:r>
        <w:rPr>
          <w:rFonts w:ascii="Arial" w:hAnsi="Arial"/>
          <w:color w:val="000000"/>
          <w:sz w:val="24"/>
        </w:rPr>
        <w:t>. Mae'r arwyddion hyn yn ychwanegol at y rhai sydd eisoes wedi'u rhagnodi, ac maent ar gael fel opsiwn i awdurdodau eu defnyddio yn ôl eu disgresiwn.</w:t>
      </w:r>
    </w:p>
    <w:p w14:paraId="3028EF63" w14:textId="7A482D27" w:rsidR="001C01B3" w:rsidRPr="00EA6BA0" w:rsidRDefault="001C01B3" w:rsidP="001C01B3">
      <w:pPr>
        <w:keepNext/>
        <w:keepLines/>
        <w:autoSpaceDE w:val="0"/>
        <w:autoSpaceDN w:val="0"/>
        <w:adjustRightInd w:val="0"/>
        <w:spacing w:before="240" w:after="0" w:line="276" w:lineRule="auto"/>
        <w:ind w:left="792" w:hanging="792"/>
        <w:outlineLvl w:val="1"/>
        <w:rPr>
          <w:rFonts w:ascii="Arial" w:eastAsia="Calibri" w:hAnsi="Arial" w:cs="Arial"/>
          <w:b/>
          <w:color w:val="000000"/>
          <w:sz w:val="28"/>
          <w:szCs w:val="28"/>
        </w:rPr>
      </w:pPr>
      <w:r>
        <w:rPr>
          <w:rFonts w:ascii="Arial" w:hAnsi="Arial"/>
          <w:b/>
          <w:color w:val="000000"/>
          <w:sz w:val="28"/>
        </w:rPr>
        <w:t xml:space="preserve">Rhybuddio am dwmpathau ffordd </w:t>
      </w:r>
    </w:p>
    <w:p w14:paraId="653F34FB" w14:textId="397BC6CF" w:rsidR="00D25DC6" w:rsidRDefault="001C01B3" w:rsidP="00DE5658">
      <w:pPr>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t>Mae Rheoliad 6 o Reoliadau Priffyrdd (Twmpathau Ffyrdd) yn ei gwneud yn ofynnol i arwyddion traffig gael eu gosod a'u cynnal mewn safleoedd y mae'r awdurdod yn ystyried eu bod yn ofynnol darparu rhybudd digonol o bresenoldeb twmpath(</w:t>
      </w:r>
      <w:proofErr w:type="spellStart"/>
      <w:r>
        <w:rPr>
          <w:rFonts w:ascii="Arial" w:hAnsi="Arial"/>
          <w:color w:val="000000"/>
          <w:sz w:val="24"/>
        </w:rPr>
        <w:t>au</w:t>
      </w:r>
      <w:proofErr w:type="spellEnd"/>
      <w:r>
        <w:rPr>
          <w:rFonts w:ascii="Arial" w:hAnsi="Arial"/>
          <w:color w:val="000000"/>
          <w:sz w:val="24"/>
        </w:rPr>
        <w:t>) ffordd. Nid yw'r gofyniad hwn yn berthnasol o fewn parthau 20mya. Nid yw Rheoliadau Priffyrdd (Twmpathau Ffyrdd) yn sôn am derfynau cyflymder 20mya nad ydynt yn barthau, gan fod y rhain yn brin iawn pan gawsant eu gwneud. Felly, gall awdurdodau traffig ystyried bod ffordd sy'n ddarostyngedig i derfyn cyflymder 20mya yn cyfateb i barth 20mya, ac nad oes angen unrhyw arwyddion o gwbl i rybuddio am dwmpathau ar ffordd o'r fath.</w:t>
      </w:r>
    </w:p>
    <w:p w14:paraId="06A19188" w14:textId="77777777" w:rsidR="00DA39BB" w:rsidRDefault="00D25DC6" w:rsidP="00DE5658">
      <w:pPr>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t xml:space="preserve">Fodd bynnag, os yw'r awdurdod traffig yn dod i'r casgliad bod angen arwyddion rhybuddio, cânt ddefnyddio'r opsiynau a oedd ar gael yn Rheoliadau a Chyfarwyddiadau Cyffredinol Arwyddion Traffig 2016, neu ddefnyddio arwyddion wedi'u rhagnodi yn niwygiad Rheoliadau a Chyfarwyddiadau Cyffredinol Arwyddion Traffig 2023. </w:t>
      </w:r>
    </w:p>
    <w:p w14:paraId="336FD9BC" w14:textId="53FC2112" w:rsidR="00134315" w:rsidRDefault="003238D1" w:rsidP="00DA39BB">
      <w:pPr>
        <w:autoSpaceDE w:val="0"/>
        <w:autoSpaceDN w:val="0"/>
        <w:adjustRightInd w:val="0"/>
        <w:spacing w:before="120" w:after="240"/>
        <w:rPr>
          <w:rFonts w:ascii="Arial" w:eastAsia="Calibri" w:hAnsi="Arial" w:cs="Arial"/>
          <w:color w:val="000000"/>
          <w:sz w:val="24"/>
          <w:szCs w:val="24"/>
        </w:rPr>
      </w:pPr>
      <w:r>
        <w:rPr>
          <w:rFonts w:ascii="Arial" w:hAnsi="Arial"/>
          <w:color w:val="000000"/>
          <w:sz w:val="24"/>
        </w:rPr>
        <w:lastRenderedPageBreak/>
        <w:t xml:space="preserve">Disgrifir y defnydd o arwyddion rhybuddio fel a ragnodir yn Rheoliadau 2016 yn Adran 12 o Lawlyfr Arwyddion Traffig Pennod 4, gyda'r amod y dylid darllen cyfeiriadau at </w:t>
      </w:r>
      <w:r w:rsidR="0005599D">
        <w:rPr>
          <w:rFonts w:ascii="Arial" w:hAnsi="Arial"/>
          <w:color w:val="000000"/>
          <w:sz w:val="24"/>
        </w:rPr>
        <w:t>‘</w:t>
      </w:r>
      <w:r>
        <w:rPr>
          <w:rFonts w:ascii="Arial" w:hAnsi="Arial"/>
          <w:color w:val="000000"/>
          <w:sz w:val="24"/>
        </w:rPr>
        <w:t>Diagram 557.1 (S2-2-43)</w:t>
      </w:r>
      <w:r w:rsidR="0005599D">
        <w:rPr>
          <w:rFonts w:ascii="Arial" w:hAnsi="Arial"/>
          <w:color w:val="000000"/>
          <w:sz w:val="24"/>
        </w:rPr>
        <w:t>’</w:t>
      </w:r>
      <w:r>
        <w:rPr>
          <w:rFonts w:ascii="Arial" w:hAnsi="Arial"/>
          <w:color w:val="000000"/>
          <w:sz w:val="24"/>
        </w:rPr>
        <w:t xml:space="preserve"> fel </w:t>
      </w:r>
      <w:r w:rsidR="0005599D">
        <w:rPr>
          <w:rFonts w:ascii="Arial" w:hAnsi="Arial"/>
          <w:color w:val="000000"/>
          <w:sz w:val="24"/>
        </w:rPr>
        <w:t>‘</w:t>
      </w:r>
      <w:r>
        <w:rPr>
          <w:rFonts w:ascii="Arial" w:hAnsi="Arial"/>
          <w:color w:val="000000"/>
          <w:sz w:val="24"/>
        </w:rPr>
        <w:t>Diagram 557.2 (S2-2-43A)</w:t>
      </w:r>
      <w:r w:rsidR="0005599D">
        <w:rPr>
          <w:rFonts w:ascii="Arial" w:hAnsi="Arial"/>
          <w:color w:val="000000"/>
          <w:sz w:val="24"/>
        </w:rPr>
        <w:t>’</w:t>
      </w:r>
      <w:r>
        <w:rPr>
          <w:rFonts w:ascii="Arial" w:hAnsi="Arial"/>
          <w:color w:val="000000"/>
          <w:sz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CF50D3" w14:paraId="773F5C87" w14:textId="77777777" w:rsidTr="00DF7889">
        <w:tc>
          <w:tcPr>
            <w:tcW w:w="4508" w:type="dxa"/>
          </w:tcPr>
          <w:p w14:paraId="5E264557" w14:textId="77777777" w:rsidR="00CF50D3" w:rsidRDefault="00CF50D3" w:rsidP="00A8241B">
            <w:pPr>
              <w:autoSpaceDE w:val="0"/>
              <w:autoSpaceDN w:val="0"/>
              <w:adjustRightInd w:val="0"/>
              <w:spacing w:before="120" w:after="120"/>
              <w:jc w:val="center"/>
              <w:rPr>
                <w:rFonts w:cs="Arial"/>
                <w:color w:val="000000"/>
                <w:sz w:val="24"/>
                <w:szCs w:val="24"/>
              </w:rPr>
            </w:pPr>
            <w:r>
              <w:rPr>
                <w:noProof/>
                <w:color w:val="000000"/>
                <w:sz w:val="24"/>
              </w:rPr>
              <w:drawing>
                <wp:inline distT="0" distB="0" distL="0" distR="0" wp14:anchorId="54CD8D2B" wp14:editId="1AA8D17E">
                  <wp:extent cx="1245600" cy="2804400"/>
                  <wp:effectExtent l="0" t="0" r="0" b="0"/>
                  <wp:docPr id="1" name="Picture 1" descr="Arwydd triongl coch a gwyn gyda symbol yn dynodi twmpath cyflymder gydag awydd yn dynodi ardal tawelu traf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rwydd triongl coch a gwyn gyda symbol yn dynodi twmpath cyflymder gydag awydd yn dynodi ardal tawelu traffi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45600" cy="2804400"/>
                          </a:xfrm>
                          <a:prstGeom prst="rect">
                            <a:avLst/>
                          </a:prstGeom>
                          <a:noFill/>
                          <a:ln>
                            <a:noFill/>
                          </a:ln>
                        </pic:spPr>
                      </pic:pic>
                    </a:graphicData>
                  </a:graphic>
                </wp:inline>
              </w:drawing>
            </w:r>
          </w:p>
        </w:tc>
        <w:tc>
          <w:tcPr>
            <w:tcW w:w="4508" w:type="dxa"/>
            <w:vAlign w:val="bottom"/>
          </w:tcPr>
          <w:p w14:paraId="7D3F0F6A" w14:textId="27488886" w:rsidR="00CF50D3" w:rsidRDefault="00DF7889" w:rsidP="00DF7889">
            <w:pPr>
              <w:autoSpaceDE w:val="0"/>
              <w:autoSpaceDN w:val="0"/>
              <w:adjustRightInd w:val="0"/>
              <w:spacing w:before="120" w:after="120"/>
              <w:jc w:val="center"/>
              <w:rPr>
                <w:rFonts w:cs="Arial"/>
                <w:color w:val="000000"/>
                <w:sz w:val="24"/>
                <w:szCs w:val="24"/>
              </w:rPr>
            </w:pPr>
            <w:r>
              <w:rPr>
                <w:noProof/>
                <w:color w:val="000000"/>
                <w:sz w:val="24"/>
              </w:rPr>
              <w:drawing>
                <wp:inline distT="0" distB="0" distL="0" distR="0" wp14:anchorId="4FEAC7C3" wp14:editId="063398F2">
                  <wp:extent cx="1022400" cy="2041200"/>
                  <wp:effectExtent l="0" t="0" r="6350" b="0"/>
                  <wp:docPr id="5" name="Picture 5" descr="Arwydd glas a gwyn yn dynodi diwedd yr ardal tawelu traf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rwydd glas a gwyn yn dynodi diwedd yr ardal tawelu traffi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022400" cy="2041200"/>
                          </a:xfrm>
                          <a:prstGeom prst="rect">
                            <a:avLst/>
                          </a:prstGeom>
                          <a:noFill/>
                          <a:ln>
                            <a:noFill/>
                          </a:ln>
                        </pic:spPr>
                      </pic:pic>
                    </a:graphicData>
                  </a:graphic>
                </wp:inline>
              </w:drawing>
            </w:r>
          </w:p>
        </w:tc>
      </w:tr>
      <w:tr w:rsidR="00A8241B" w14:paraId="456E9904" w14:textId="77777777" w:rsidTr="00A8241B">
        <w:tc>
          <w:tcPr>
            <w:tcW w:w="4508" w:type="dxa"/>
          </w:tcPr>
          <w:p w14:paraId="15E0C05D" w14:textId="4B4A3044" w:rsidR="00A8241B" w:rsidRPr="0005599D" w:rsidRDefault="0005599D" w:rsidP="00A8241B">
            <w:pPr>
              <w:autoSpaceDE w:val="0"/>
              <w:autoSpaceDN w:val="0"/>
              <w:adjustRightInd w:val="0"/>
              <w:spacing w:before="120" w:after="120"/>
              <w:jc w:val="center"/>
              <w:rPr>
                <w:rFonts w:cs="Arial"/>
                <w:noProof/>
                <w:color w:val="000000"/>
                <w:sz w:val="24"/>
                <w:szCs w:val="24"/>
                <w:lang w:val="en-GB"/>
              </w:rPr>
            </w:pPr>
            <w:r w:rsidRPr="0005599D">
              <w:rPr>
                <w:rFonts w:cs="Arial"/>
                <w:b/>
                <w:i/>
                <w:color w:val="000000"/>
                <w:sz w:val="24"/>
                <w:szCs w:val="24"/>
                <w:lang w:val="en-GB"/>
              </w:rPr>
              <w:t>Figure C-3</w:t>
            </w:r>
            <w:r w:rsidRPr="0005599D">
              <w:rPr>
                <w:rFonts w:cs="Arial"/>
                <w:i/>
                <w:color w:val="000000"/>
                <w:sz w:val="24"/>
                <w:szCs w:val="24"/>
                <w:lang w:val="en-GB"/>
              </w:rPr>
              <w:t xml:space="preserve"> </w:t>
            </w:r>
            <w:r w:rsidRPr="0005599D">
              <w:rPr>
                <w:rFonts w:cs="Arial"/>
                <w:i/>
                <w:color w:val="000000"/>
                <w:sz w:val="24"/>
                <w:szCs w:val="24"/>
                <w:lang w:val="en-GB"/>
              </w:rPr>
              <w:br/>
              <w:t>Diagram 557.2 (S2</w:t>
            </w:r>
            <w:r w:rsidRPr="0005599D">
              <w:rPr>
                <w:rFonts w:ascii="Cambria Math" w:hAnsi="Cambria Math" w:cs="Cambria Math"/>
                <w:i/>
                <w:color w:val="000000"/>
                <w:sz w:val="24"/>
                <w:szCs w:val="24"/>
                <w:lang w:val="en-GB"/>
              </w:rPr>
              <w:t>‑</w:t>
            </w:r>
            <w:r w:rsidRPr="0005599D">
              <w:rPr>
                <w:rFonts w:cs="Arial"/>
                <w:i/>
                <w:color w:val="000000"/>
                <w:sz w:val="24"/>
                <w:szCs w:val="24"/>
                <w:lang w:val="en-GB"/>
              </w:rPr>
              <w:t>2</w:t>
            </w:r>
            <w:r w:rsidRPr="0005599D">
              <w:rPr>
                <w:rFonts w:ascii="Cambria Math" w:hAnsi="Cambria Math" w:cs="Cambria Math"/>
                <w:i/>
                <w:color w:val="000000"/>
                <w:sz w:val="24"/>
                <w:szCs w:val="24"/>
                <w:lang w:val="en-GB"/>
              </w:rPr>
              <w:t>‑</w:t>
            </w:r>
            <w:r w:rsidRPr="0005599D">
              <w:rPr>
                <w:rFonts w:cs="Arial"/>
                <w:i/>
                <w:color w:val="000000"/>
                <w:sz w:val="24"/>
                <w:szCs w:val="24"/>
                <w:lang w:val="en-GB"/>
              </w:rPr>
              <w:t xml:space="preserve">43A) </w:t>
            </w:r>
            <w:r w:rsidRPr="0005599D">
              <w:rPr>
                <w:rFonts w:cs="Arial"/>
                <w:i/>
                <w:color w:val="000000"/>
                <w:sz w:val="24"/>
                <w:szCs w:val="24"/>
                <w:lang w:val="en-GB"/>
              </w:rPr>
              <w:br/>
              <w:t>showing plate variant (e)</w:t>
            </w:r>
          </w:p>
        </w:tc>
        <w:tc>
          <w:tcPr>
            <w:tcW w:w="4508" w:type="dxa"/>
          </w:tcPr>
          <w:p w14:paraId="6A407252" w14:textId="70D5D8AE" w:rsidR="00A8241B" w:rsidRPr="0005599D" w:rsidRDefault="0005599D" w:rsidP="00DF7889">
            <w:pPr>
              <w:autoSpaceDE w:val="0"/>
              <w:autoSpaceDN w:val="0"/>
              <w:adjustRightInd w:val="0"/>
              <w:spacing w:before="120" w:after="120"/>
              <w:jc w:val="center"/>
              <w:rPr>
                <w:rFonts w:cs="Arial"/>
                <w:color w:val="000000"/>
                <w:sz w:val="24"/>
                <w:szCs w:val="24"/>
                <w:lang w:val="en-GB"/>
              </w:rPr>
            </w:pPr>
            <w:r w:rsidRPr="0005599D">
              <w:rPr>
                <w:rFonts w:cs="Arial"/>
                <w:b/>
                <w:i/>
                <w:color w:val="000000"/>
                <w:sz w:val="24"/>
                <w:szCs w:val="24"/>
                <w:lang w:val="en-GB"/>
              </w:rPr>
              <w:t>Figure C-4</w:t>
            </w:r>
            <w:r w:rsidRPr="0005599D">
              <w:rPr>
                <w:rFonts w:cs="Arial"/>
                <w:i/>
                <w:color w:val="000000"/>
                <w:sz w:val="24"/>
                <w:szCs w:val="24"/>
                <w:lang w:val="en-GB"/>
              </w:rPr>
              <w:t xml:space="preserve"> </w:t>
            </w:r>
            <w:r w:rsidRPr="0005599D">
              <w:rPr>
                <w:rFonts w:cs="Arial"/>
                <w:i/>
                <w:color w:val="000000"/>
                <w:sz w:val="24"/>
                <w:szCs w:val="24"/>
                <w:lang w:val="en-GB"/>
              </w:rPr>
              <w:br/>
              <w:t>Diagram 883.1 (S11</w:t>
            </w:r>
            <w:r w:rsidRPr="0005599D">
              <w:rPr>
                <w:rFonts w:ascii="Cambria Math" w:hAnsi="Cambria Math" w:cs="Cambria Math"/>
                <w:i/>
                <w:color w:val="000000"/>
                <w:sz w:val="24"/>
                <w:szCs w:val="24"/>
                <w:lang w:val="en-GB"/>
              </w:rPr>
              <w:t>‑</w:t>
            </w:r>
            <w:r w:rsidRPr="0005599D">
              <w:rPr>
                <w:rFonts w:cs="Arial"/>
                <w:i/>
                <w:color w:val="000000"/>
                <w:sz w:val="24"/>
                <w:szCs w:val="24"/>
                <w:lang w:val="en-GB"/>
              </w:rPr>
              <w:t>2</w:t>
            </w:r>
            <w:r w:rsidRPr="0005599D">
              <w:rPr>
                <w:rFonts w:ascii="Cambria Math" w:hAnsi="Cambria Math" w:cs="Cambria Math"/>
                <w:i/>
                <w:color w:val="000000"/>
                <w:sz w:val="24"/>
                <w:szCs w:val="24"/>
                <w:lang w:val="en-GB"/>
              </w:rPr>
              <w:t>‑</w:t>
            </w:r>
            <w:r w:rsidRPr="0005599D">
              <w:rPr>
                <w:rFonts w:cs="Arial"/>
                <w:i/>
                <w:color w:val="000000"/>
                <w:sz w:val="24"/>
                <w:szCs w:val="24"/>
                <w:lang w:val="en-GB"/>
              </w:rPr>
              <w:t>32A)</w:t>
            </w:r>
          </w:p>
        </w:tc>
      </w:tr>
    </w:tbl>
    <w:p w14:paraId="52FBBAFA" w14:textId="53DB2CCE" w:rsidR="003238D1" w:rsidRDefault="00DA39BB" w:rsidP="00DE5658">
      <w:pPr>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t>Mae ffigurau C-3 a C-4 yn dangos arwyddion ac opsiynau a ragnodwyd gyntaf gan ddiwygiad Rheoliadau a Chyfarwyddiadau Cyffredinol Arwyddion Traffig 2023. Bwriad y rhain yw darparu rhybudd ar draws ardal gyfan a allai gynnwys rhwydwaith o ffyrdd cysylltiedig, yn debyg i un yr hen arwyddion wrth gyrraedd a gadael parth 20mya. Bydd hyn yn osgoi'r angen i osod arwyddion rhybuddio ar bob ffordd neu cyn pob grŵp o dwmpathau. Bydd yr arwyddion hyn fel arfer yn cael eu gosod ar y pyst lle roedd yr arwyddion parth, gan arbed cost ac osgoi amharu. Rhaid iddynt adlewyrchu golau ond nid oes angen eu goleuo.</w:t>
      </w:r>
    </w:p>
    <w:p w14:paraId="52A88A54" w14:textId="0AE9360C" w:rsidR="00D61DB3" w:rsidRDefault="00D61DB3" w:rsidP="00DE5658">
      <w:pPr>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t>Yn anaml iawn y bydd angen yr arwydd yn Ffigur C-4 (Diagram 883.1, S11</w:t>
      </w:r>
      <w:r>
        <w:rPr>
          <w:rFonts w:ascii="Cambria Math" w:hAnsi="Cambria Math"/>
          <w:color w:val="000000"/>
          <w:sz w:val="24"/>
        </w:rPr>
        <w:t>‑</w:t>
      </w:r>
      <w:r>
        <w:rPr>
          <w:rFonts w:ascii="Arial" w:hAnsi="Arial"/>
          <w:color w:val="000000"/>
          <w:sz w:val="24"/>
        </w:rPr>
        <w:t>2</w:t>
      </w:r>
      <w:r>
        <w:rPr>
          <w:rFonts w:ascii="Cambria Math" w:hAnsi="Cambria Math"/>
          <w:color w:val="000000"/>
          <w:sz w:val="24"/>
        </w:rPr>
        <w:t>‑</w:t>
      </w:r>
      <w:r>
        <w:rPr>
          <w:rFonts w:ascii="Arial" w:hAnsi="Arial"/>
          <w:color w:val="000000"/>
          <w:sz w:val="24"/>
        </w:rPr>
        <w:t>32A). Fel arfer bydd yn amlwg i ddefnyddwyr y ffordd pan fydd y mesurau gostegu traffig wedi dod i ben. Hyd yn oed os nad yw'n amlwg, ni fyddai'n fater diogelwch pe baent yn parhau i yrru'n ofalus. Pan ddefnyddir yr arwydd hwn, bydd y maint llai (40mm x-uchder) fel arfer yn ddigonol.</w:t>
      </w:r>
    </w:p>
    <w:p w14:paraId="1317CAAA" w14:textId="614AD655" w:rsidR="00BF5CF3" w:rsidRPr="00EA6BA0" w:rsidRDefault="00BF5CF3" w:rsidP="00BF5CF3">
      <w:pPr>
        <w:keepNext/>
        <w:keepLines/>
        <w:autoSpaceDE w:val="0"/>
        <w:autoSpaceDN w:val="0"/>
        <w:adjustRightInd w:val="0"/>
        <w:spacing w:before="240" w:after="0" w:line="276" w:lineRule="auto"/>
        <w:ind w:left="792" w:hanging="792"/>
        <w:outlineLvl w:val="1"/>
        <w:rPr>
          <w:rFonts w:ascii="Arial" w:eastAsia="Calibri" w:hAnsi="Arial" w:cs="Arial"/>
          <w:b/>
          <w:color w:val="000000"/>
          <w:sz w:val="28"/>
          <w:szCs w:val="28"/>
        </w:rPr>
      </w:pPr>
      <w:r>
        <w:rPr>
          <w:rFonts w:ascii="Arial" w:hAnsi="Arial"/>
          <w:b/>
          <w:color w:val="000000"/>
          <w:sz w:val="28"/>
        </w:rPr>
        <w:t xml:space="preserve">Arwyddion rhybuddio a negeseuon diogelwch ysgolion </w:t>
      </w:r>
    </w:p>
    <w:p w14:paraId="4306385A" w14:textId="77DFE7CE" w:rsidR="000508F2" w:rsidRDefault="00BF5CF3" w:rsidP="00DE5658">
      <w:pPr>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t xml:space="preserve">Mae rheoliadau diwygio 2023 yn rhoi'r opsiwn ar gyfer plât sy'n dangos delwedd graffig i'w osod o dan naill ai'r arwydd rhybuddio am blant neu'r arwydd rhybuddio am dwmpathau. Yn unol â hynny, cyfeirir at y ddau arwydd rhybuddio hyn fel </w:t>
      </w:r>
      <w:r w:rsidR="00CF17F9">
        <w:rPr>
          <w:rFonts w:ascii="Arial" w:hAnsi="Arial"/>
          <w:color w:val="000000"/>
          <w:sz w:val="24"/>
        </w:rPr>
        <w:t>yn D</w:t>
      </w:r>
      <w:r>
        <w:rPr>
          <w:rFonts w:ascii="Arial" w:hAnsi="Arial"/>
          <w:color w:val="000000"/>
          <w:sz w:val="24"/>
        </w:rPr>
        <w:t xml:space="preserve">iagram 545.2 (S2-2-25A) </w:t>
      </w:r>
      <w:r w:rsidR="00CF17F9">
        <w:rPr>
          <w:rFonts w:ascii="Arial" w:hAnsi="Arial"/>
          <w:color w:val="000000"/>
          <w:sz w:val="24"/>
        </w:rPr>
        <w:t>a D</w:t>
      </w:r>
      <w:r>
        <w:rPr>
          <w:rFonts w:ascii="Arial" w:hAnsi="Arial"/>
          <w:color w:val="000000"/>
          <w:sz w:val="24"/>
        </w:rPr>
        <w:t xml:space="preserve">iagram 557.2 (S2-2-43A), yn y drefn honno. Maent yn darparu ar gyfer y plât ychwanegol fel opsiwn drwy'r cyfeirnod </w:t>
      </w:r>
      <w:r w:rsidR="00CF17F9">
        <w:rPr>
          <w:rFonts w:ascii="Arial" w:hAnsi="Arial"/>
          <w:color w:val="000000"/>
          <w:sz w:val="24"/>
        </w:rPr>
        <w:t>‘</w:t>
      </w:r>
      <w:r>
        <w:rPr>
          <w:rFonts w:ascii="Arial" w:hAnsi="Arial"/>
          <w:color w:val="000000"/>
          <w:sz w:val="24"/>
        </w:rPr>
        <w:t>5</w:t>
      </w:r>
      <w:r w:rsidR="00CF17F9">
        <w:rPr>
          <w:rFonts w:ascii="Arial" w:hAnsi="Arial"/>
          <w:color w:val="000000"/>
          <w:sz w:val="24"/>
        </w:rPr>
        <w:t>’</w:t>
      </w:r>
      <w:r>
        <w:rPr>
          <w:rFonts w:ascii="Arial" w:hAnsi="Arial"/>
          <w:color w:val="000000"/>
          <w:sz w:val="24"/>
        </w:rPr>
        <w:t xml:space="preserve"> yng ngholofn 5 y tabl. Dim ond yn ychwanegol at y plât gofynnol arall y gellir defnyddio'r plât hwn; ni ddylid ei osod yn lle'r plât arall. </w:t>
      </w:r>
    </w:p>
    <w:p w14:paraId="6729023E" w14:textId="09AFD323" w:rsidR="005C0CD1" w:rsidRDefault="00202EC3" w:rsidP="00DE5658">
      <w:pPr>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lastRenderedPageBreak/>
        <w:t xml:space="preserve">Mae'r plât dewisol hwn, sy'n cynnwys delwedd o ddraig wedi'i siapio i fod yn debyg i'r digidau </w:t>
      </w:r>
      <w:r w:rsidR="00CF17F9">
        <w:rPr>
          <w:rFonts w:ascii="Arial" w:hAnsi="Arial"/>
          <w:color w:val="000000"/>
          <w:sz w:val="24"/>
        </w:rPr>
        <w:t>‘</w:t>
      </w:r>
      <w:r>
        <w:rPr>
          <w:rFonts w:ascii="Arial" w:hAnsi="Arial"/>
          <w:color w:val="000000"/>
          <w:sz w:val="24"/>
        </w:rPr>
        <w:t>20</w:t>
      </w:r>
      <w:r w:rsidR="00CF17F9">
        <w:rPr>
          <w:rFonts w:ascii="Arial" w:hAnsi="Arial"/>
          <w:color w:val="000000"/>
          <w:sz w:val="24"/>
        </w:rPr>
        <w:t>’</w:t>
      </w:r>
      <w:r>
        <w:rPr>
          <w:rFonts w:ascii="Arial" w:hAnsi="Arial"/>
          <w:color w:val="000000"/>
          <w:sz w:val="24"/>
        </w:rPr>
        <w:t xml:space="preserve"> yn seiliedig ar waith celf plentyn, yn Niagram 545.3 (S2-3-5). Rhagnodir un maint ar ei gyfer: 545mm o led gan 410</w:t>
      </w:r>
      <w:r w:rsidR="00CF17F9">
        <w:rPr>
          <w:rFonts w:ascii="Arial" w:hAnsi="Arial"/>
          <w:color w:val="000000"/>
          <w:sz w:val="24"/>
        </w:rPr>
        <w:t>mm</w:t>
      </w:r>
      <w:r>
        <w:rPr>
          <w:rFonts w:ascii="Arial" w:hAnsi="Arial"/>
          <w:color w:val="000000"/>
          <w:sz w:val="24"/>
        </w:rPr>
        <w:t xml:space="preserve"> o uchder. Mae hyn yn cyfateb i led y plât â geiriau uwch ei ben ar ei x</w:t>
      </w:r>
      <w:r>
        <w:rPr>
          <w:rFonts w:ascii="Arial" w:hAnsi="Arial"/>
          <w:color w:val="000000"/>
          <w:sz w:val="24"/>
        </w:rPr>
        <w:noBreakHyphen/>
        <w:t>uchder mwyaf cyffredin: 62.5mm. Pwrpas y plât yw gwella diogelwch ar y ffyrdd. Mae'r platiau wedi'u gwahanu'n fertigol gan oddeutu 30mm ar gyfer y triongl arferol 600mm o uchder.</w:t>
      </w:r>
    </w:p>
    <w:p w14:paraId="394D1834" w14:textId="55EFAF68" w:rsidR="00202EC3" w:rsidRDefault="00202EC3" w:rsidP="00DE5658">
      <w:pPr>
        <w:autoSpaceDE w:val="0"/>
        <w:autoSpaceDN w:val="0"/>
        <w:adjustRightInd w:val="0"/>
        <w:spacing w:before="120" w:after="120"/>
        <w:rPr>
          <w:rFonts w:ascii="Arial" w:eastAsia="Calibri" w:hAnsi="Arial" w:cs="Arial"/>
          <w:color w:val="000000"/>
          <w:sz w:val="24"/>
          <w:szCs w:val="24"/>
        </w:rPr>
      </w:pPr>
      <w:r>
        <w:rPr>
          <w:rFonts w:ascii="Arial" w:hAnsi="Arial"/>
          <w:color w:val="000000"/>
          <w:sz w:val="24"/>
        </w:rPr>
        <w:t>Dangosir trefniadau nodweddiadol ar gyfer defnyddio'r opsiwn hwn yn Ffigur C-5. Gellir gosod y cyfan ar fwrdd cefndir melyn lle ystyrir bod angen eglurder ychwanegol.</w:t>
      </w:r>
    </w:p>
    <w:p w14:paraId="677D67C6" w14:textId="24429520" w:rsidR="00202EC3" w:rsidRDefault="000E45DB" w:rsidP="000E45DB">
      <w:pPr>
        <w:autoSpaceDE w:val="0"/>
        <w:autoSpaceDN w:val="0"/>
        <w:adjustRightInd w:val="0"/>
        <w:spacing w:before="120" w:after="120"/>
        <w:jc w:val="center"/>
        <w:rPr>
          <w:rFonts w:ascii="Arial" w:eastAsia="Calibri" w:hAnsi="Arial" w:cs="Arial"/>
          <w:color w:val="000000"/>
          <w:sz w:val="24"/>
          <w:szCs w:val="24"/>
        </w:rPr>
      </w:pPr>
      <w:r>
        <w:rPr>
          <w:rFonts w:ascii="Arial" w:hAnsi="Arial"/>
          <w:noProof/>
          <w:color w:val="000000"/>
          <w:sz w:val="24"/>
        </w:rPr>
        <w:drawing>
          <wp:inline distT="0" distB="0" distL="0" distR="0" wp14:anchorId="3B3312CA" wp14:editId="71696C4D">
            <wp:extent cx="1245600" cy="2721600"/>
            <wp:effectExtent l="0" t="0" r="0" b="3175"/>
            <wp:docPr id="7" name="Picture 7" descr="Arwydd triongl coch a gwyn yn dynodi plant yn croesi; Arwydd du a gwyn yn dynodi ysgol; arwydd newydd y ddraig go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rwydd triongl coch a gwyn yn dynodi plant yn croesi; Arwydd du a gwyn yn dynodi ysgol; arwydd newydd y ddraig goch"/>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45600" cy="2721600"/>
                    </a:xfrm>
                    <a:prstGeom prst="rect">
                      <a:avLst/>
                    </a:prstGeom>
                    <a:noFill/>
                    <a:ln>
                      <a:noFill/>
                    </a:ln>
                  </pic:spPr>
                </pic:pic>
              </a:graphicData>
            </a:graphic>
          </wp:inline>
        </w:drawing>
      </w:r>
      <w:r>
        <w:rPr>
          <w:rFonts w:ascii="Arial" w:hAnsi="Arial"/>
          <w:color w:val="000000"/>
          <w:sz w:val="24"/>
        </w:rPr>
        <w:t xml:space="preserve">                          </w:t>
      </w:r>
      <w:r>
        <w:rPr>
          <w:noProof/>
        </w:rPr>
        <w:drawing>
          <wp:inline distT="0" distB="0" distL="0" distR="0" wp14:anchorId="328FD46E" wp14:editId="5EAC2C0A">
            <wp:extent cx="1245600" cy="3632400"/>
            <wp:effectExtent l="0" t="0" r="0" b="6350"/>
            <wp:docPr id="6" name="Picture 6" descr="Arwydd triongl coch a gwyn gyda symbol yn dynodi twmpath cyflymder; arwydd du a gwyn yn dweud Ardal tawlu traffic ac arwydd newydd y ddraig go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rwydd triongl coch a gwyn gyda symbol yn dynodi twmpath cyflymder; arwydd du a gwyn yn dweud Ardal tawlu traffic ac arwydd newydd y ddraig goch"/>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45600" cy="3632400"/>
                    </a:xfrm>
                    <a:prstGeom prst="rect">
                      <a:avLst/>
                    </a:prstGeom>
                    <a:noFill/>
                    <a:ln>
                      <a:noFill/>
                    </a:ln>
                  </pic:spPr>
                </pic:pic>
              </a:graphicData>
            </a:graphic>
          </wp:inline>
        </w:drawing>
      </w:r>
    </w:p>
    <w:bookmarkEnd w:id="2"/>
    <w:p w14:paraId="4F17B6C9" w14:textId="77777777" w:rsidR="00CF17F9" w:rsidRPr="00CF17F9" w:rsidRDefault="00CF17F9" w:rsidP="00CF17F9">
      <w:pPr>
        <w:autoSpaceDE w:val="0"/>
        <w:autoSpaceDN w:val="0"/>
        <w:adjustRightInd w:val="0"/>
        <w:spacing w:before="120" w:after="120"/>
        <w:jc w:val="center"/>
        <w:rPr>
          <w:rFonts w:ascii="Arial" w:eastAsia="Calibri" w:hAnsi="Arial" w:cs="Arial"/>
          <w:i/>
          <w:color w:val="000000"/>
          <w:sz w:val="24"/>
          <w:szCs w:val="24"/>
          <w:lang w:val="en-GB" w:eastAsia="en-GB"/>
        </w:rPr>
      </w:pPr>
      <w:r w:rsidRPr="00CF17F9">
        <w:rPr>
          <w:rFonts w:ascii="Arial" w:eastAsia="Calibri" w:hAnsi="Arial" w:cs="Arial"/>
          <w:b/>
          <w:i/>
          <w:color w:val="000000"/>
          <w:sz w:val="24"/>
          <w:szCs w:val="24"/>
          <w:lang w:val="en-GB" w:eastAsia="en-GB"/>
        </w:rPr>
        <w:t>Figure C-5</w:t>
      </w:r>
      <w:r w:rsidRPr="00CF17F9">
        <w:rPr>
          <w:rFonts w:ascii="Arial" w:eastAsia="Calibri" w:hAnsi="Arial" w:cs="Arial"/>
          <w:i/>
          <w:color w:val="000000"/>
          <w:sz w:val="24"/>
          <w:szCs w:val="24"/>
          <w:lang w:val="en-GB" w:eastAsia="en-GB"/>
        </w:rPr>
        <w:t xml:space="preserve"> School and humps warning signs</w:t>
      </w:r>
      <w:r w:rsidRPr="00CF17F9">
        <w:rPr>
          <w:rFonts w:ascii="Arial" w:eastAsia="Calibri" w:hAnsi="Arial" w:cs="Arial"/>
          <w:i/>
          <w:color w:val="000000"/>
          <w:sz w:val="24"/>
          <w:szCs w:val="24"/>
          <w:lang w:val="en-GB" w:eastAsia="en-GB"/>
        </w:rPr>
        <w:br/>
        <w:t>with additional plate to Diagram 545.3 (S2</w:t>
      </w:r>
      <w:r w:rsidRPr="00CF17F9">
        <w:rPr>
          <w:rFonts w:ascii="Cambria Math" w:eastAsia="Calibri" w:hAnsi="Cambria Math" w:cs="Cambria Math"/>
          <w:i/>
          <w:color w:val="000000"/>
          <w:sz w:val="24"/>
          <w:szCs w:val="24"/>
          <w:lang w:val="en-GB" w:eastAsia="en-GB"/>
        </w:rPr>
        <w:t>‑</w:t>
      </w:r>
      <w:r w:rsidRPr="00CF17F9">
        <w:rPr>
          <w:rFonts w:ascii="Arial" w:eastAsia="Calibri" w:hAnsi="Arial" w:cs="Arial"/>
          <w:i/>
          <w:color w:val="000000"/>
          <w:sz w:val="24"/>
          <w:szCs w:val="24"/>
          <w:lang w:val="en-GB" w:eastAsia="en-GB"/>
        </w:rPr>
        <w:t>3</w:t>
      </w:r>
      <w:r w:rsidRPr="00CF17F9">
        <w:rPr>
          <w:rFonts w:ascii="Cambria Math" w:eastAsia="Calibri" w:hAnsi="Cambria Math" w:cs="Cambria Math"/>
          <w:i/>
          <w:color w:val="000000"/>
          <w:sz w:val="24"/>
          <w:szCs w:val="24"/>
          <w:lang w:val="en-GB" w:eastAsia="en-GB"/>
        </w:rPr>
        <w:t>‑</w:t>
      </w:r>
      <w:r w:rsidRPr="00CF17F9">
        <w:rPr>
          <w:rFonts w:ascii="Arial" w:eastAsia="Calibri" w:hAnsi="Arial" w:cs="Arial"/>
          <w:i/>
          <w:color w:val="000000"/>
          <w:sz w:val="24"/>
          <w:szCs w:val="24"/>
          <w:lang w:val="en-GB" w:eastAsia="en-GB"/>
        </w:rPr>
        <w:t>5)</w:t>
      </w:r>
    </w:p>
    <w:p w14:paraId="2AF72FA7" w14:textId="6F0C8A04" w:rsidR="000E45DB" w:rsidRPr="00CF17F9" w:rsidRDefault="000E45DB" w:rsidP="00CF17F9">
      <w:pPr>
        <w:autoSpaceDE w:val="0"/>
        <w:autoSpaceDN w:val="0"/>
        <w:adjustRightInd w:val="0"/>
        <w:spacing w:before="120" w:after="120"/>
        <w:jc w:val="center"/>
        <w:rPr>
          <w:rFonts w:ascii="Arial" w:eastAsia="Calibri" w:hAnsi="Arial" w:cs="Arial"/>
          <w:i/>
          <w:color w:val="000000"/>
          <w:sz w:val="24"/>
          <w:szCs w:val="24"/>
          <w:lang w:val="en-GB"/>
        </w:rPr>
      </w:pPr>
    </w:p>
    <w:sectPr w:rsidR="000E45DB" w:rsidRPr="00CF17F9" w:rsidSect="00752808">
      <w:headerReference w:type="even" r:id="rId20"/>
      <w:headerReference w:type="default" r:id="rId21"/>
      <w:footerReference w:type="even" r:id="rId22"/>
      <w:footerReference w:type="default" r:id="rId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D97495" w14:textId="77777777" w:rsidR="00FF1EAC" w:rsidRDefault="00FF1EAC" w:rsidP="00AD728B">
      <w:pPr>
        <w:spacing w:after="0" w:line="240" w:lineRule="auto"/>
      </w:pPr>
      <w:r>
        <w:separator/>
      </w:r>
    </w:p>
  </w:endnote>
  <w:endnote w:type="continuationSeparator" w:id="0">
    <w:p w14:paraId="0C3181C5" w14:textId="77777777" w:rsidR="00FF1EAC" w:rsidRDefault="00FF1EAC" w:rsidP="00AD72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utiger 45 Light">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rutiger 55 Roman">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EECAFE" w14:textId="280E3C3A" w:rsidR="006D6EED" w:rsidRPr="006D6EED" w:rsidRDefault="006D6EED" w:rsidP="006D6EED">
    <w:pPr>
      <w:suppressAutoHyphens/>
      <w:autoSpaceDE w:val="0"/>
      <w:autoSpaceDN w:val="0"/>
      <w:adjustRightInd w:val="0"/>
      <w:spacing w:after="251" w:line="288" w:lineRule="auto"/>
      <w:textAlignment w:val="center"/>
      <w:rPr>
        <w:rFonts w:ascii="Arial" w:eastAsia="Calibri" w:hAnsi="Arial" w:cs="Arial"/>
        <w:color w:val="000000"/>
        <w:sz w:val="20"/>
        <w:szCs w:val="20"/>
      </w:rPr>
    </w:pPr>
    <w:r w:rsidRPr="006D6EED">
      <w:rPr>
        <w:rFonts w:ascii="Arial" w:eastAsia="Aptos" w:hAnsi="Arial" w:cs="Minion Pro"/>
        <w:color w:val="000000"/>
        <w:sz w:val="20"/>
        <w:szCs w:val="20"/>
      </w:rPr>
      <w:t xml:space="preserve">Mae’r ddogfen hon ar gael yn Saesneg hefyd / </w:t>
    </w:r>
    <w:r w:rsidRPr="006D6EED">
      <w:rPr>
        <w:rFonts w:ascii="Arial" w:eastAsia="Aptos" w:hAnsi="Arial" w:cs="Minion Pro"/>
        <w:color w:val="000000"/>
        <w:sz w:val="20"/>
        <w:szCs w:val="20"/>
        <w:lang w:val="en-GB"/>
      </w:rPr>
      <w:t>This document is also available in English</w:t>
    </w:r>
    <w:r w:rsidRPr="006D6EED">
      <w:rPr>
        <w:rFonts w:ascii="Arial" w:eastAsia="Aptos" w:hAnsi="Arial" w:cs="Minion Pro"/>
        <w:color w:val="000000"/>
        <w:sz w:val="20"/>
        <w:szCs w:val="20"/>
      </w:rPr>
      <w:br/>
      <w:t xml:space="preserve">Rydym yn croesawu gohebiaeth a galwadau ffôn yn Gymraeg / </w:t>
    </w:r>
    <w:r w:rsidRPr="006D6EED">
      <w:rPr>
        <w:rFonts w:ascii="Arial" w:eastAsia="Aptos" w:hAnsi="Arial" w:cs="Minion Pro"/>
        <w:color w:val="000000"/>
        <w:sz w:val="20"/>
        <w:szCs w:val="20"/>
        <w:lang w:val="en-GB"/>
      </w:rPr>
      <w:t>We welcome correspondence and telephone calls in Welsh</w:t>
    </w:r>
  </w:p>
  <w:p w14:paraId="44452F8D" w14:textId="1D2B1987" w:rsidR="006D6EED" w:rsidRDefault="006D6EED" w:rsidP="00137681">
    <w:r w:rsidRPr="006D6EED">
      <w:rPr>
        <w:rFonts w:ascii="Arial" w:eastAsia="Aptos" w:hAnsi="Arial" w:cs="Times New Roman"/>
        <w:noProof/>
        <w:kern w:val="2"/>
        <w:sz w:val="20"/>
        <w:szCs w:val="20"/>
        <w14:ligatures w14:val="standardContextual"/>
      </w:rPr>
      <w:drawing>
        <wp:inline distT="0" distB="0" distL="0" distR="0" wp14:anchorId="72B27C78" wp14:editId="445DEA93">
          <wp:extent cx="248400" cy="97200"/>
          <wp:effectExtent l="0" t="0" r="0" b="0"/>
          <wp:docPr id="1197832540" name="Picture 1197832540" descr="Logo OGL. OG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8400" cy="97200"/>
                  </a:xfrm>
                  <a:prstGeom prst="rect">
                    <a:avLst/>
                  </a:prstGeom>
                  <a:noFill/>
                  <a:ln>
                    <a:noFill/>
                  </a:ln>
                </pic:spPr>
              </pic:pic>
            </a:graphicData>
          </a:graphic>
        </wp:inline>
      </w:drawing>
    </w:r>
    <w:r w:rsidRPr="006D6EED">
      <w:rPr>
        <w:rFonts w:ascii="Arial" w:eastAsia="Aptos" w:hAnsi="Arial" w:cs="Times New Roman"/>
        <w:kern w:val="2"/>
        <w:sz w:val="20"/>
        <w:szCs w:val="20"/>
        <w14:ligatures w14:val="standardContextual"/>
      </w:rPr>
      <w:t xml:space="preserve">  © Hawlfraint y Goron ISBN Digidol </w:t>
    </w:r>
    <w:r w:rsidR="00137681" w:rsidRPr="00137681">
      <w:rPr>
        <w:rFonts w:ascii="Arial" w:eastAsia="Aptos" w:hAnsi="Arial" w:cs="Times New Roman"/>
        <w:kern w:val="2"/>
        <w:sz w:val="20"/>
        <w:szCs w:val="20"/>
        <w14:ligatures w14:val="standardContextual"/>
      </w:rPr>
      <w:t>978-1-83715-543-9</w:t>
    </w:r>
  </w:p>
  <w:p w14:paraId="269F31C6" w14:textId="77777777" w:rsidR="006D6EED" w:rsidRDefault="006D6E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rPr>
      <w:id w:val="-1940127547"/>
      <w:docPartObj>
        <w:docPartGallery w:val="Page Numbers (Bottom of Page)"/>
        <w:docPartUnique/>
      </w:docPartObj>
    </w:sdtPr>
    <w:sdtEndPr>
      <w:rPr>
        <w:noProof/>
      </w:rPr>
    </w:sdtEndPr>
    <w:sdtContent>
      <w:p w14:paraId="68C6B01D" w14:textId="014A4C3C" w:rsidR="001C1599" w:rsidRPr="001C1599" w:rsidRDefault="001C1599" w:rsidP="00CA110A">
        <w:pPr>
          <w:pStyle w:val="Footer"/>
          <w:pBdr>
            <w:top w:val="single" w:sz="6" w:space="1" w:color="7030A0"/>
          </w:pBdr>
          <w:rPr>
            <w:sz w:val="20"/>
          </w:rPr>
        </w:pPr>
        <w:r w:rsidRPr="001C1599">
          <w:rPr>
            <w:sz w:val="20"/>
          </w:rPr>
          <w:fldChar w:fldCharType="begin"/>
        </w:r>
        <w:r w:rsidRPr="001C1599">
          <w:rPr>
            <w:sz w:val="20"/>
          </w:rPr>
          <w:instrText xml:space="preserve"> PAGE   \* MERGEFORMAT </w:instrText>
        </w:r>
        <w:r w:rsidRPr="001C1599">
          <w:rPr>
            <w:sz w:val="20"/>
          </w:rPr>
          <w:fldChar w:fldCharType="separate"/>
        </w:r>
        <w:r w:rsidR="00A60113">
          <w:rPr>
            <w:sz w:val="20"/>
          </w:rPr>
          <w:t>10</w:t>
        </w:r>
        <w:r w:rsidRPr="001C1599">
          <w:rPr>
            <w:sz w:val="20"/>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rPr>
      <w:id w:val="673613080"/>
      <w:docPartObj>
        <w:docPartGallery w:val="Page Numbers (Bottom of Page)"/>
        <w:docPartUnique/>
      </w:docPartObj>
    </w:sdtPr>
    <w:sdtEndPr>
      <w:rPr>
        <w:noProof/>
      </w:rPr>
    </w:sdtEndPr>
    <w:sdtContent>
      <w:p w14:paraId="02688E73" w14:textId="666F410F" w:rsidR="001C1599" w:rsidRPr="001C1599" w:rsidRDefault="001C1599" w:rsidP="00CA110A">
        <w:pPr>
          <w:pStyle w:val="Footer"/>
          <w:pBdr>
            <w:top w:val="single" w:sz="6" w:space="1" w:color="7030A0"/>
          </w:pBdr>
          <w:jc w:val="right"/>
          <w:rPr>
            <w:sz w:val="20"/>
          </w:rPr>
        </w:pPr>
        <w:r w:rsidRPr="001C1599">
          <w:rPr>
            <w:sz w:val="20"/>
          </w:rPr>
          <w:fldChar w:fldCharType="begin"/>
        </w:r>
        <w:r w:rsidRPr="001C1599">
          <w:rPr>
            <w:sz w:val="20"/>
          </w:rPr>
          <w:instrText xml:space="preserve"> PAGE   \* MERGEFORMAT </w:instrText>
        </w:r>
        <w:r w:rsidRPr="001C1599">
          <w:rPr>
            <w:sz w:val="20"/>
          </w:rPr>
          <w:fldChar w:fldCharType="separate"/>
        </w:r>
        <w:r w:rsidR="00A60113">
          <w:rPr>
            <w:sz w:val="20"/>
          </w:rPr>
          <w:t>9</w:t>
        </w:r>
        <w:r w:rsidRPr="001C1599">
          <w:rPr>
            <w:sz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9283A7" w14:textId="77777777" w:rsidR="00FF1EAC" w:rsidRDefault="00FF1EAC" w:rsidP="00AD728B">
      <w:pPr>
        <w:spacing w:after="0" w:line="240" w:lineRule="auto"/>
      </w:pPr>
      <w:r>
        <w:separator/>
      </w:r>
    </w:p>
  </w:footnote>
  <w:footnote w:type="continuationSeparator" w:id="0">
    <w:p w14:paraId="2D1365B4" w14:textId="77777777" w:rsidR="00FF1EAC" w:rsidRDefault="00FF1EAC" w:rsidP="00AD72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1CE8A" w14:textId="666D8095" w:rsidR="00201EA6" w:rsidRDefault="00201EA6" w:rsidP="00201EA6">
    <w:pPr>
      <w:pStyle w:val="Header"/>
      <w:jc w:val="right"/>
    </w:pPr>
    <w:r w:rsidRPr="00201EA6">
      <w:rPr>
        <w:rFonts w:ascii="Aptos" w:eastAsia="Aptos" w:hAnsi="Aptos"/>
        <w:noProof/>
        <w:color w:val="auto"/>
        <w:kern w:val="2"/>
        <w:sz w:val="22"/>
        <w:lang w:eastAsia="en-US"/>
        <w14:ligatures w14:val="standardContextual"/>
      </w:rPr>
      <w:drawing>
        <wp:inline distT="0" distB="0" distL="0" distR="0" wp14:anchorId="470ED69D" wp14:editId="1F4C13B6">
          <wp:extent cx="1223645" cy="1434465"/>
          <wp:effectExtent l="0" t="0" r="0" b="0"/>
          <wp:docPr id="1340626245" name="Picture 1" title="Welsh Governmen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title="Welsh Government Logo"/>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23645" cy="1434465"/>
                  </a:xfrm>
                  <a:prstGeom prst="rect">
                    <a:avLst/>
                  </a:prstGeom>
                  <a:extLst>
                    <a:ext uri="{FAA26D3D-D897-4be2-8F04-BA451C77F1D7}">
                      <ma14:placeholderFlag xmlns:lc="http://schemas.openxmlformats.org/drawingml/2006/lockedCanvas"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65DC5F18" w14:textId="77777777" w:rsidR="00201EA6" w:rsidRDefault="00201EA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14EA4" w14:textId="2FE24BBA" w:rsidR="00AD728B" w:rsidRPr="00AD728B" w:rsidRDefault="00AD728B" w:rsidP="00AD728B">
    <w:pPr>
      <w:pStyle w:val="Header"/>
      <w:pBdr>
        <w:bottom w:val="single" w:sz="4" w:space="3" w:color="auto"/>
      </w:pBdr>
      <w:spacing w:after="60"/>
      <w:rPr>
        <w:sz w:val="16"/>
        <w:szCs w:val="16"/>
      </w:rPr>
    </w:pPr>
    <w:r>
      <w:rPr>
        <w:sz w:val="16"/>
      </w:rPr>
      <w:t>LLAWLYFR ARWYDDION TRAFFIG PENNOD 3 APPENDIX C: AMRYWIADAU CYMRU</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823D46" w14:textId="300DC111" w:rsidR="0046446B" w:rsidRDefault="006D6EED" w:rsidP="006D6EED">
    <w:pPr>
      <w:pStyle w:val="Header"/>
      <w:jc w:val="right"/>
    </w:pPr>
    <w:r>
      <w:rPr>
        <w:noProof/>
      </w:rPr>
      <w:drawing>
        <wp:inline distT="0" distB="0" distL="0" distR="0" wp14:anchorId="1AB47D3F" wp14:editId="5D287719">
          <wp:extent cx="1225550" cy="1432560"/>
          <wp:effectExtent l="0" t="0" r="0" b="0"/>
          <wp:docPr id="961625840" name="Picture 1" descr="A black and white Welsh Government logo&#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075602" name="Picture 1" descr="A black and white Welsh Government logo&#10;&#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5550" cy="1432560"/>
                  </a:xfrm>
                  <a:prstGeom prst="rect">
                    <a:avLst/>
                  </a:prstGeom>
                  <a:noFill/>
                </pic:spPr>
              </pic:pic>
            </a:graphicData>
          </a:graphic>
        </wp:inline>
      </w:drawing>
    </w:r>
  </w:p>
  <w:p w14:paraId="63F43C56" w14:textId="2AFF551F" w:rsidR="0046446B" w:rsidRDefault="0046446B" w:rsidP="0046446B">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49AE8" w14:textId="77777777" w:rsidR="007B1D34" w:rsidRPr="00AD728B" w:rsidRDefault="007B1D34" w:rsidP="00CA110A">
    <w:pPr>
      <w:pStyle w:val="Header"/>
      <w:pBdr>
        <w:bottom w:val="single" w:sz="6" w:space="1" w:color="7030A0"/>
      </w:pBdr>
      <w:spacing w:after="60"/>
      <w:rPr>
        <w:sz w:val="16"/>
        <w:szCs w:val="16"/>
      </w:rPr>
    </w:pPr>
    <w:r>
      <w:rPr>
        <w:sz w:val="16"/>
      </w:rPr>
      <w:t>LLAWLYFR ARWYDDION TRAFFIG PENNOD 3 APPENDIX C: AMRYWIADAU CYMRU</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ADF20" w14:textId="77777777" w:rsidR="00752808" w:rsidRPr="00AD728B" w:rsidRDefault="00752808" w:rsidP="00CA110A">
    <w:pPr>
      <w:pStyle w:val="Header"/>
      <w:pBdr>
        <w:bottom w:val="single" w:sz="6" w:space="3" w:color="7030A0"/>
      </w:pBdr>
      <w:spacing w:after="60"/>
      <w:jc w:val="right"/>
      <w:rPr>
        <w:sz w:val="16"/>
        <w:szCs w:val="16"/>
      </w:rPr>
    </w:pPr>
    <w:r>
      <w:rPr>
        <w:sz w:val="16"/>
      </w:rPr>
      <w:t>LLAWLYFR ARWYDDION TRAFFIG PENNOD 3 APPENDIX C: AMRYWIADAU CYMRU</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E48AA"/>
    <w:multiLevelType w:val="hybridMultilevel"/>
    <w:tmpl w:val="B232AAD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499053A"/>
    <w:multiLevelType w:val="multilevel"/>
    <w:tmpl w:val="06C04EFA"/>
    <w:lvl w:ilvl="0">
      <w:start w:val="1"/>
      <w:numFmt w:val="decimal"/>
      <w:lvlText w:val="%1."/>
      <w:lvlJc w:val="left"/>
      <w:pPr>
        <w:ind w:left="360" w:hanging="360"/>
      </w:pPr>
      <w:rPr>
        <w:rFonts w:hint="default"/>
      </w:rPr>
    </w:lvl>
    <w:lvl w:ilvl="1">
      <w:start w:val="1"/>
      <w:numFmt w:val="decimal"/>
      <w:pStyle w:val="Heading21"/>
      <w:suff w:val="space"/>
      <w:lvlText w:val="%1.%2."/>
      <w:lvlJc w:val="left"/>
      <w:pPr>
        <w:ind w:left="792" w:hanging="432"/>
      </w:pPr>
      <w:rPr>
        <w:rFonts w:hint="default"/>
        <w:sz w:val="28"/>
        <w:szCs w:val="28"/>
      </w:rPr>
    </w:lvl>
    <w:lvl w:ilvl="2">
      <w:start w:val="1"/>
      <w:numFmt w:val="decimal"/>
      <w:pStyle w:val="Level3numbered"/>
      <w:suff w:val="space"/>
      <w:lvlText w:val="%1.%2.%3."/>
      <w:lvlJc w:val="left"/>
      <w:pPr>
        <w:ind w:left="1224" w:hanging="504"/>
      </w:pPr>
      <w:rPr>
        <w:rFonts w:hint="default"/>
        <w:b/>
        <w:strike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D0A5CFE"/>
    <w:multiLevelType w:val="hybridMultilevel"/>
    <w:tmpl w:val="80AEF442"/>
    <w:lvl w:ilvl="0" w:tplc="12FE1F80">
      <w:start w:val="1"/>
      <w:numFmt w:val="lowerRoman"/>
      <w:pStyle w:val="12ptRomanindentedlist-6pt"/>
      <w:lvlText w:val="%1)"/>
      <w:lvlJc w:val="left"/>
      <w:pPr>
        <w:ind w:left="1100" w:hanging="360"/>
      </w:pPr>
      <w:rPr>
        <w:rFonts w:hint="default"/>
      </w:rPr>
    </w:lvl>
    <w:lvl w:ilvl="1" w:tplc="08090019" w:tentative="1">
      <w:start w:val="1"/>
      <w:numFmt w:val="lowerLetter"/>
      <w:lvlText w:val="%2."/>
      <w:lvlJc w:val="left"/>
      <w:pPr>
        <w:ind w:left="1820" w:hanging="360"/>
      </w:pPr>
    </w:lvl>
    <w:lvl w:ilvl="2" w:tplc="0809001B" w:tentative="1">
      <w:start w:val="1"/>
      <w:numFmt w:val="lowerRoman"/>
      <w:lvlText w:val="%3."/>
      <w:lvlJc w:val="right"/>
      <w:pPr>
        <w:ind w:left="2540" w:hanging="180"/>
      </w:pPr>
    </w:lvl>
    <w:lvl w:ilvl="3" w:tplc="0809000F" w:tentative="1">
      <w:start w:val="1"/>
      <w:numFmt w:val="decimal"/>
      <w:lvlText w:val="%4."/>
      <w:lvlJc w:val="left"/>
      <w:pPr>
        <w:ind w:left="3260" w:hanging="360"/>
      </w:pPr>
    </w:lvl>
    <w:lvl w:ilvl="4" w:tplc="08090019" w:tentative="1">
      <w:start w:val="1"/>
      <w:numFmt w:val="lowerLetter"/>
      <w:lvlText w:val="%5."/>
      <w:lvlJc w:val="left"/>
      <w:pPr>
        <w:ind w:left="3980" w:hanging="360"/>
      </w:pPr>
    </w:lvl>
    <w:lvl w:ilvl="5" w:tplc="0809001B" w:tentative="1">
      <w:start w:val="1"/>
      <w:numFmt w:val="lowerRoman"/>
      <w:lvlText w:val="%6."/>
      <w:lvlJc w:val="right"/>
      <w:pPr>
        <w:ind w:left="4700" w:hanging="180"/>
      </w:pPr>
    </w:lvl>
    <w:lvl w:ilvl="6" w:tplc="0809000F" w:tentative="1">
      <w:start w:val="1"/>
      <w:numFmt w:val="decimal"/>
      <w:lvlText w:val="%7."/>
      <w:lvlJc w:val="left"/>
      <w:pPr>
        <w:ind w:left="5420" w:hanging="360"/>
      </w:pPr>
    </w:lvl>
    <w:lvl w:ilvl="7" w:tplc="08090019" w:tentative="1">
      <w:start w:val="1"/>
      <w:numFmt w:val="lowerLetter"/>
      <w:lvlText w:val="%8."/>
      <w:lvlJc w:val="left"/>
      <w:pPr>
        <w:ind w:left="6140" w:hanging="360"/>
      </w:pPr>
    </w:lvl>
    <w:lvl w:ilvl="8" w:tplc="0809001B" w:tentative="1">
      <w:start w:val="1"/>
      <w:numFmt w:val="lowerRoman"/>
      <w:lvlText w:val="%9."/>
      <w:lvlJc w:val="right"/>
      <w:pPr>
        <w:ind w:left="6860" w:hanging="180"/>
      </w:pPr>
    </w:lvl>
  </w:abstractNum>
  <w:abstractNum w:abstractNumId="3" w15:restartNumberingAfterBreak="0">
    <w:nsid w:val="1F8D1AD2"/>
    <w:multiLevelType w:val="hybridMultilevel"/>
    <w:tmpl w:val="1A220BD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9EF4335"/>
    <w:multiLevelType w:val="hybridMultilevel"/>
    <w:tmpl w:val="903818D0"/>
    <w:lvl w:ilvl="0" w:tplc="3EA835BA">
      <w:start w:val="1"/>
      <w:numFmt w:val="lowerLetter"/>
      <w:pStyle w:val="letterlist"/>
      <w:lvlText w:val="%1)"/>
      <w:lvlJc w:val="left"/>
      <w:pPr>
        <w:ind w:left="36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EAC169F"/>
    <w:multiLevelType w:val="hybridMultilevel"/>
    <w:tmpl w:val="32F43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4285D06"/>
    <w:multiLevelType w:val="hybridMultilevel"/>
    <w:tmpl w:val="566A8BDA"/>
    <w:lvl w:ilvl="0" w:tplc="8D706314">
      <w:start w:val="1"/>
      <w:numFmt w:val="decimal"/>
      <w:pStyle w:val="Number15"/>
      <w:lvlText w:val="15.%1"/>
      <w:lvlJc w:val="left"/>
      <w:pPr>
        <w:tabs>
          <w:tab w:val="num" w:pos="1131"/>
        </w:tabs>
        <w:ind w:left="1131" w:hanging="774"/>
      </w:pPr>
      <w:rPr>
        <w:rFonts w:ascii="Arial" w:hAnsi="Arial" w:hint="default"/>
        <w:b/>
        <w:i w:val="0"/>
        <w:color w:val="007161"/>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7A5A3139"/>
    <w:multiLevelType w:val="hybridMultilevel"/>
    <w:tmpl w:val="7F9618D8"/>
    <w:lvl w:ilvl="0" w:tplc="BAACE81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881864311">
    <w:abstractNumId w:val="1"/>
  </w:num>
  <w:num w:numId="2" w16cid:durableId="1941718367">
    <w:abstractNumId w:val="4"/>
  </w:num>
  <w:num w:numId="3" w16cid:durableId="2020349859">
    <w:abstractNumId w:val="2"/>
  </w:num>
  <w:num w:numId="4" w16cid:durableId="173737941">
    <w:abstractNumId w:val="6"/>
  </w:num>
  <w:num w:numId="5" w16cid:durableId="515267139">
    <w:abstractNumId w:val="3"/>
  </w:num>
  <w:num w:numId="6" w16cid:durableId="396363423">
    <w:abstractNumId w:val="0"/>
  </w:num>
  <w:num w:numId="7" w16cid:durableId="1988704837">
    <w:abstractNumId w:val="7"/>
  </w:num>
  <w:num w:numId="8" w16cid:durableId="746807224">
    <w:abstractNumId w:val="5"/>
  </w:num>
  <w:num w:numId="9" w16cid:durableId="113409722">
    <w:abstractNumId w:val="4"/>
    <w:lvlOverride w:ilvl="0">
      <w:startOverride w:val="1"/>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6BA0"/>
    <w:rsid w:val="00005FFD"/>
    <w:rsid w:val="00011EEF"/>
    <w:rsid w:val="00022F4D"/>
    <w:rsid w:val="00034D85"/>
    <w:rsid w:val="00034FC7"/>
    <w:rsid w:val="000508F2"/>
    <w:rsid w:val="0005599D"/>
    <w:rsid w:val="0006221A"/>
    <w:rsid w:val="0007790A"/>
    <w:rsid w:val="00091ACB"/>
    <w:rsid w:val="000B39BC"/>
    <w:rsid w:val="000D62DE"/>
    <w:rsid w:val="000E45DB"/>
    <w:rsid w:val="00134315"/>
    <w:rsid w:val="00137681"/>
    <w:rsid w:val="00164EB3"/>
    <w:rsid w:val="00191E6F"/>
    <w:rsid w:val="00195B1F"/>
    <w:rsid w:val="001967C8"/>
    <w:rsid w:val="001B44A3"/>
    <w:rsid w:val="001B765C"/>
    <w:rsid w:val="001C01B3"/>
    <w:rsid w:val="001C1599"/>
    <w:rsid w:val="001F6515"/>
    <w:rsid w:val="001F7773"/>
    <w:rsid w:val="00201EA6"/>
    <w:rsid w:val="00202EC3"/>
    <w:rsid w:val="0020596D"/>
    <w:rsid w:val="00211477"/>
    <w:rsid w:val="00223865"/>
    <w:rsid w:val="00224A41"/>
    <w:rsid w:val="002259F5"/>
    <w:rsid w:val="00270CD0"/>
    <w:rsid w:val="002B0F07"/>
    <w:rsid w:val="002B67F2"/>
    <w:rsid w:val="002C6995"/>
    <w:rsid w:val="002F19DE"/>
    <w:rsid w:val="003238D1"/>
    <w:rsid w:val="00347EF3"/>
    <w:rsid w:val="00350502"/>
    <w:rsid w:val="003749AF"/>
    <w:rsid w:val="003779D3"/>
    <w:rsid w:val="003803FF"/>
    <w:rsid w:val="003857DC"/>
    <w:rsid w:val="00387332"/>
    <w:rsid w:val="003D6B94"/>
    <w:rsid w:val="003F0164"/>
    <w:rsid w:val="003F5A94"/>
    <w:rsid w:val="0040052B"/>
    <w:rsid w:val="0043042F"/>
    <w:rsid w:val="00453E8C"/>
    <w:rsid w:val="00456ACB"/>
    <w:rsid w:val="0046446B"/>
    <w:rsid w:val="0049049B"/>
    <w:rsid w:val="00523421"/>
    <w:rsid w:val="0054620B"/>
    <w:rsid w:val="00556E71"/>
    <w:rsid w:val="00587123"/>
    <w:rsid w:val="00587D51"/>
    <w:rsid w:val="00592711"/>
    <w:rsid w:val="005C0CD1"/>
    <w:rsid w:val="005D34DD"/>
    <w:rsid w:val="00604217"/>
    <w:rsid w:val="0061245A"/>
    <w:rsid w:val="00633E37"/>
    <w:rsid w:val="00635E61"/>
    <w:rsid w:val="00650788"/>
    <w:rsid w:val="006512D5"/>
    <w:rsid w:val="00662183"/>
    <w:rsid w:val="00695882"/>
    <w:rsid w:val="006B0763"/>
    <w:rsid w:val="006C0A7F"/>
    <w:rsid w:val="006C15D3"/>
    <w:rsid w:val="006D6EED"/>
    <w:rsid w:val="006E0C87"/>
    <w:rsid w:val="006E189A"/>
    <w:rsid w:val="006E426F"/>
    <w:rsid w:val="006F061D"/>
    <w:rsid w:val="007059A7"/>
    <w:rsid w:val="00710E31"/>
    <w:rsid w:val="007117F4"/>
    <w:rsid w:val="00712752"/>
    <w:rsid w:val="00727F65"/>
    <w:rsid w:val="00752808"/>
    <w:rsid w:val="0077408B"/>
    <w:rsid w:val="00777226"/>
    <w:rsid w:val="00785216"/>
    <w:rsid w:val="00792486"/>
    <w:rsid w:val="007A0B58"/>
    <w:rsid w:val="007B1D34"/>
    <w:rsid w:val="007E159F"/>
    <w:rsid w:val="007F080A"/>
    <w:rsid w:val="007F1C30"/>
    <w:rsid w:val="00821F8F"/>
    <w:rsid w:val="00822F80"/>
    <w:rsid w:val="00837184"/>
    <w:rsid w:val="00852100"/>
    <w:rsid w:val="00870FF9"/>
    <w:rsid w:val="008818FD"/>
    <w:rsid w:val="00897BD8"/>
    <w:rsid w:val="008A1B2A"/>
    <w:rsid w:val="008B5A79"/>
    <w:rsid w:val="008C0C76"/>
    <w:rsid w:val="009027CE"/>
    <w:rsid w:val="0090740C"/>
    <w:rsid w:val="00954C25"/>
    <w:rsid w:val="00962435"/>
    <w:rsid w:val="009907E7"/>
    <w:rsid w:val="009A1FBD"/>
    <w:rsid w:val="009A5382"/>
    <w:rsid w:val="009B39FE"/>
    <w:rsid w:val="009B6A9D"/>
    <w:rsid w:val="009D0D6D"/>
    <w:rsid w:val="009E1609"/>
    <w:rsid w:val="00A55C75"/>
    <w:rsid w:val="00A57AE1"/>
    <w:rsid w:val="00A60113"/>
    <w:rsid w:val="00A738E9"/>
    <w:rsid w:val="00A8241B"/>
    <w:rsid w:val="00A86D8E"/>
    <w:rsid w:val="00AA188A"/>
    <w:rsid w:val="00AB1D35"/>
    <w:rsid w:val="00AC12B9"/>
    <w:rsid w:val="00AC48F4"/>
    <w:rsid w:val="00AD5F80"/>
    <w:rsid w:val="00AD728B"/>
    <w:rsid w:val="00AE2F72"/>
    <w:rsid w:val="00B02FEE"/>
    <w:rsid w:val="00B217DA"/>
    <w:rsid w:val="00B2673E"/>
    <w:rsid w:val="00B370B1"/>
    <w:rsid w:val="00B37927"/>
    <w:rsid w:val="00B56349"/>
    <w:rsid w:val="00B77F80"/>
    <w:rsid w:val="00B81C52"/>
    <w:rsid w:val="00B96BEE"/>
    <w:rsid w:val="00BC4B00"/>
    <w:rsid w:val="00BD27F7"/>
    <w:rsid w:val="00BE4CF3"/>
    <w:rsid w:val="00BE6ECD"/>
    <w:rsid w:val="00BF5CF3"/>
    <w:rsid w:val="00C2495F"/>
    <w:rsid w:val="00C30EE4"/>
    <w:rsid w:val="00C55BA5"/>
    <w:rsid w:val="00C80F11"/>
    <w:rsid w:val="00CA0BB2"/>
    <w:rsid w:val="00CA110A"/>
    <w:rsid w:val="00CD0652"/>
    <w:rsid w:val="00CF17F9"/>
    <w:rsid w:val="00CF50D3"/>
    <w:rsid w:val="00D25DC6"/>
    <w:rsid w:val="00D31403"/>
    <w:rsid w:val="00D33518"/>
    <w:rsid w:val="00D34927"/>
    <w:rsid w:val="00D61DB3"/>
    <w:rsid w:val="00D86876"/>
    <w:rsid w:val="00D95028"/>
    <w:rsid w:val="00D971EF"/>
    <w:rsid w:val="00DA39BB"/>
    <w:rsid w:val="00DB55D7"/>
    <w:rsid w:val="00DC2BAE"/>
    <w:rsid w:val="00DD65BA"/>
    <w:rsid w:val="00DD7126"/>
    <w:rsid w:val="00DE5658"/>
    <w:rsid w:val="00DF7889"/>
    <w:rsid w:val="00E10C5A"/>
    <w:rsid w:val="00E24759"/>
    <w:rsid w:val="00E33DF9"/>
    <w:rsid w:val="00E658E4"/>
    <w:rsid w:val="00EA6BA0"/>
    <w:rsid w:val="00EC290B"/>
    <w:rsid w:val="00ED0C69"/>
    <w:rsid w:val="00EF1347"/>
    <w:rsid w:val="00F31007"/>
    <w:rsid w:val="00F40EF7"/>
    <w:rsid w:val="00F43387"/>
    <w:rsid w:val="00F5583E"/>
    <w:rsid w:val="00F6037E"/>
    <w:rsid w:val="00F80ADD"/>
    <w:rsid w:val="00FB0952"/>
    <w:rsid w:val="00FB5409"/>
    <w:rsid w:val="00FD2A6C"/>
    <w:rsid w:val="00FF1E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2E54C5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y-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5CF3"/>
  </w:style>
  <w:style w:type="paragraph" w:styleId="Heading1">
    <w:name w:val="heading 1"/>
    <w:basedOn w:val="Normal"/>
    <w:next w:val="Normal"/>
    <w:link w:val="Heading1Char"/>
    <w:uiPriority w:val="9"/>
    <w:qFormat/>
    <w:rsid w:val="00EA6BA0"/>
    <w:pPr>
      <w:keepNext/>
      <w:keepLines/>
      <w:spacing w:before="240" w:after="0"/>
      <w:outlineLvl w:val="0"/>
    </w:pPr>
    <w:rPr>
      <w:rFonts w:eastAsia="Times New Roman" w:cs="Times New Roman"/>
      <w:color w:val="000000"/>
      <w:sz w:val="32"/>
      <w:szCs w:val="32"/>
    </w:rPr>
  </w:style>
  <w:style w:type="paragraph" w:styleId="Heading2">
    <w:name w:val="heading 2"/>
    <w:basedOn w:val="Normal"/>
    <w:next w:val="Normal"/>
    <w:link w:val="Heading2Char"/>
    <w:uiPriority w:val="9"/>
    <w:semiHidden/>
    <w:unhideWhenUsed/>
    <w:qFormat/>
    <w:rsid w:val="00EA6BA0"/>
    <w:pPr>
      <w:keepNext/>
      <w:keepLines/>
      <w:spacing w:before="40" w:after="0"/>
      <w:outlineLvl w:val="1"/>
    </w:pPr>
    <w:rPr>
      <w:rFonts w:eastAsia="Times New Roman" w:cs="Arial"/>
      <w:b/>
      <w:color w:val="000000"/>
      <w:sz w:val="28"/>
      <w:szCs w:val="28"/>
      <w:lang w:eastAsia="en-GB"/>
    </w:rPr>
  </w:style>
  <w:style w:type="paragraph" w:styleId="Heading3">
    <w:name w:val="heading 3"/>
    <w:basedOn w:val="Normal"/>
    <w:next w:val="Normal"/>
    <w:link w:val="Heading3Char"/>
    <w:uiPriority w:val="9"/>
    <w:semiHidden/>
    <w:unhideWhenUsed/>
    <w:qFormat/>
    <w:rsid w:val="00EA6BA0"/>
    <w:pPr>
      <w:keepNext/>
      <w:keepLines/>
      <w:spacing w:before="40" w:after="0"/>
      <w:outlineLvl w:val="2"/>
    </w:pPr>
    <w:rPr>
      <w:rFonts w:ascii="Calibri Light" w:eastAsia="Times New Roman" w:hAnsi="Calibri Light" w:cs="Times New Roman"/>
      <w:color w:val="1F4D7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1">
    <w:name w:val="Heading 11"/>
    <w:basedOn w:val="Normal"/>
    <w:next w:val="Normal"/>
    <w:uiPriority w:val="9"/>
    <w:qFormat/>
    <w:rsid w:val="00EA6BA0"/>
    <w:pPr>
      <w:keepNext/>
      <w:keepLines/>
      <w:spacing w:before="240" w:after="0" w:line="276" w:lineRule="auto"/>
      <w:outlineLvl w:val="0"/>
    </w:pPr>
    <w:rPr>
      <w:rFonts w:ascii="Arial" w:eastAsia="Times New Roman" w:hAnsi="Arial" w:cs="Times New Roman"/>
      <w:color w:val="000000"/>
      <w:sz w:val="32"/>
      <w:szCs w:val="32"/>
    </w:rPr>
  </w:style>
  <w:style w:type="paragraph" w:customStyle="1" w:styleId="Heading21">
    <w:name w:val="Heading 21"/>
    <w:basedOn w:val="Normal"/>
    <w:next w:val="Normal"/>
    <w:uiPriority w:val="9"/>
    <w:unhideWhenUsed/>
    <w:qFormat/>
    <w:rsid w:val="00EA6BA0"/>
    <w:pPr>
      <w:keepNext/>
      <w:keepLines/>
      <w:numPr>
        <w:ilvl w:val="1"/>
        <w:numId w:val="1"/>
      </w:numPr>
      <w:autoSpaceDE w:val="0"/>
      <w:autoSpaceDN w:val="0"/>
      <w:adjustRightInd w:val="0"/>
      <w:spacing w:before="240" w:after="0" w:line="276" w:lineRule="auto"/>
      <w:ind w:hanging="792"/>
      <w:outlineLvl w:val="1"/>
    </w:pPr>
    <w:rPr>
      <w:rFonts w:ascii="Arial" w:eastAsia="Times New Roman" w:hAnsi="Arial" w:cs="Arial"/>
      <w:b/>
      <w:color w:val="000000"/>
      <w:sz w:val="28"/>
      <w:szCs w:val="28"/>
      <w:lang w:eastAsia="en-GB"/>
    </w:rPr>
  </w:style>
  <w:style w:type="paragraph" w:customStyle="1" w:styleId="Heading31">
    <w:name w:val="Heading 31"/>
    <w:basedOn w:val="Normal"/>
    <w:next w:val="Normal"/>
    <w:uiPriority w:val="9"/>
    <w:semiHidden/>
    <w:unhideWhenUsed/>
    <w:qFormat/>
    <w:rsid w:val="00EA6BA0"/>
    <w:pPr>
      <w:keepNext/>
      <w:keepLines/>
      <w:spacing w:before="40" w:after="0" w:line="276" w:lineRule="auto"/>
      <w:outlineLvl w:val="2"/>
    </w:pPr>
    <w:rPr>
      <w:rFonts w:ascii="Calibri Light" w:eastAsia="Times New Roman" w:hAnsi="Calibri Light" w:cs="Times New Roman"/>
      <w:color w:val="1F4D78"/>
      <w:sz w:val="24"/>
      <w:szCs w:val="24"/>
    </w:rPr>
  </w:style>
  <w:style w:type="numbering" w:customStyle="1" w:styleId="NoList1">
    <w:name w:val="No List1"/>
    <w:next w:val="NoList"/>
    <w:uiPriority w:val="99"/>
    <w:semiHidden/>
    <w:unhideWhenUsed/>
    <w:rsid w:val="00EA6BA0"/>
  </w:style>
  <w:style w:type="character" w:customStyle="1" w:styleId="Heading1Char">
    <w:name w:val="Heading 1 Char"/>
    <w:basedOn w:val="DefaultParagraphFont"/>
    <w:link w:val="Heading1"/>
    <w:uiPriority w:val="9"/>
    <w:rsid w:val="00EA6BA0"/>
    <w:rPr>
      <w:rFonts w:eastAsia="Times New Roman" w:cs="Times New Roman"/>
      <w:color w:val="000000"/>
      <w:sz w:val="32"/>
      <w:szCs w:val="32"/>
    </w:rPr>
  </w:style>
  <w:style w:type="character" w:customStyle="1" w:styleId="Heading2Char">
    <w:name w:val="Heading 2 Char"/>
    <w:basedOn w:val="DefaultParagraphFont"/>
    <w:link w:val="Heading2"/>
    <w:uiPriority w:val="9"/>
    <w:rsid w:val="00EA6BA0"/>
    <w:rPr>
      <w:rFonts w:eastAsia="Times New Roman" w:cs="Arial"/>
      <w:b/>
      <w:color w:val="000000"/>
      <w:sz w:val="28"/>
      <w:szCs w:val="28"/>
      <w:lang w:eastAsia="en-GB"/>
    </w:rPr>
  </w:style>
  <w:style w:type="character" w:customStyle="1" w:styleId="Heading3Char">
    <w:name w:val="Heading 3 Char"/>
    <w:basedOn w:val="DefaultParagraphFont"/>
    <w:link w:val="Heading3"/>
    <w:uiPriority w:val="9"/>
    <w:semiHidden/>
    <w:rsid w:val="00EA6BA0"/>
    <w:rPr>
      <w:rFonts w:ascii="Calibri Light" w:eastAsia="Times New Roman" w:hAnsi="Calibri Light" w:cs="Times New Roman"/>
      <w:color w:val="1F4D78"/>
      <w:szCs w:val="24"/>
    </w:rPr>
  </w:style>
  <w:style w:type="paragraph" w:customStyle="1" w:styleId="BodyText1">
    <w:name w:val="Body Text1"/>
    <w:basedOn w:val="Normal"/>
    <w:next w:val="BodyText"/>
    <w:link w:val="BodyTextChar"/>
    <w:uiPriority w:val="1"/>
    <w:qFormat/>
    <w:rsid w:val="00EA6BA0"/>
    <w:pPr>
      <w:spacing w:after="0" w:line="276" w:lineRule="auto"/>
      <w:ind w:left="117"/>
    </w:pPr>
    <w:rPr>
      <w:rFonts w:eastAsia="Arial" w:cs="Times New Roman"/>
      <w:color w:val="000000"/>
      <w:szCs w:val="19"/>
    </w:rPr>
  </w:style>
  <w:style w:type="character" w:customStyle="1" w:styleId="BodyTextChar">
    <w:name w:val="Body Text Char"/>
    <w:basedOn w:val="DefaultParagraphFont"/>
    <w:link w:val="BodyText1"/>
    <w:uiPriority w:val="1"/>
    <w:rsid w:val="00EA6BA0"/>
    <w:rPr>
      <w:rFonts w:eastAsia="Arial" w:cs="Times New Roman"/>
      <w:color w:val="000000"/>
      <w:szCs w:val="19"/>
    </w:rPr>
  </w:style>
  <w:style w:type="paragraph" w:customStyle="1" w:styleId="TableParagraph">
    <w:name w:val="Table Paragraph"/>
    <w:basedOn w:val="Normal"/>
    <w:uiPriority w:val="1"/>
    <w:qFormat/>
    <w:rsid w:val="00EA6BA0"/>
    <w:pPr>
      <w:spacing w:after="0" w:line="276" w:lineRule="auto"/>
    </w:pPr>
  </w:style>
  <w:style w:type="character" w:styleId="Hyperlink">
    <w:name w:val="Hyperlink"/>
    <w:basedOn w:val="DefaultParagraphFont"/>
    <w:uiPriority w:val="99"/>
    <w:rsid w:val="00EA6BA0"/>
    <w:rPr>
      <w:rFonts w:ascii="Arial" w:hAnsi="Arial" w:cs="Times New Roman"/>
      <w:b/>
      <w:color w:val="0000EE"/>
      <w:u w:val="none"/>
    </w:rPr>
  </w:style>
  <w:style w:type="paragraph" w:customStyle="1" w:styleId="StyleBodytextArial12ptText1">
    <w:name w:val="Style Body text + Arial 12 pt Text 1"/>
    <w:basedOn w:val="Normal"/>
    <w:rsid w:val="00EA6BA0"/>
    <w:pPr>
      <w:tabs>
        <w:tab w:val="right" w:pos="567"/>
        <w:tab w:val="left" w:pos="851"/>
      </w:tabs>
      <w:autoSpaceDE w:val="0"/>
      <w:autoSpaceDN w:val="0"/>
      <w:adjustRightInd w:val="0"/>
      <w:spacing w:after="280" w:line="280" w:lineRule="exact"/>
    </w:pPr>
    <w:rPr>
      <w:rFonts w:ascii="Arial" w:eastAsia="Times New Roman" w:hAnsi="Arial" w:cs="Frutiger 45 Light"/>
      <w:color w:val="000000"/>
      <w:sz w:val="24"/>
      <w:szCs w:val="19"/>
      <w:lang w:eastAsia="en-GB"/>
    </w:rPr>
  </w:style>
  <w:style w:type="paragraph" w:customStyle="1" w:styleId="TOCHeading1">
    <w:name w:val="TOC Heading1"/>
    <w:basedOn w:val="Heading1"/>
    <w:next w:val="Normal"/>
    <w:uiPriority w:val="39"/>
    <w:unhideWhenUsed/>
    <w:qFormat/>
    <w:rsid w:val="00EA6BA0"/>
  </w:style>
  <w:style w:type="paragraph" w:customStyle="1" w:styleId="TOC11">
    <w:name w:val="TOC 11"/>
    <w:basedOn w:val="Normal"/>
    <w:next w:val="Normal"/>
    <w:autoRedefine/>
    <w:uiPriority w:val="39"/>
    <w:unhideWhenUsed/>
    <w:rsid w:val="00EA6BA0"/>
    <w:pPr>
      <w:tabs>
        <w:tab w:val="left" w:pos="880"/>
        <w:tab w:val="right" w:leader="dot" w:pos="9628"/>
      </w:tabs>
      <w:spacing w:after="100"/>
    </w:pPr>
    <w:rPr>
      <w:rFonts w:ascii="Arial" w:hAnsi="Arial"/>
      <w:sz w:val="28"/>
    </w:rPr>
  </w:style>
  <w:style w:type="paragraph" w:customStyle="1" w:styleId="TOC21">
    <w:name w:val="TOC 21"/>
    <w:basedOn w:val="Normal"/>
    <w:next w:val="Normal"/>
    <w:autoRedefine/>
    <w:uiPriority w:val="39"/>
    <w:unhideWhenUsed/>
    <w:rsid w:val="00EA6BA0"/>
    <w:pPr>
      <w:spacing w:after="100"/>
      <w:ind w:left="221"/>
    </w:pPr>
    <w:rPr>
      <w:rFonts w:ascii="Arial" w:hAnsi="Arial"/>
      <w:sz w:val="24"/>
    </w:rPr>
  </w:style>
  <w:style w:type="paragraph" w:customStyle="1" w:styleId="ListParagraph1">
    <w:name w:val="List Paragraph1"/>
    <w:basedOn w:val="Normal"/>
    <w:next w:val="ListParagraph"/>
    <w:uiPriority w:val="1"/>
    <w:qFormat/>
    <w:rsid w:val="00EA6BA0"/>
    <w:pPr>
      <w:spacing w:after="0" w:line="276" w:lineRule="auto"/>
    </w:pPr>
  </w:style>
  <w:style w:type="paragraph" w:customStyle="1" w:styleId="BalloonText1">
    <w:name w:val="Balloon Text1"/>
    <w:basedOn w:val="Normal"/>
    <w:next w:val="BalloonText"/>
    <w:link w:val="BalloonTextChar"/>
    <w:uiPriority w:val="99"/>
    <w:unhideWhenUsed/>
    <w:rsid w:val="00EA6BA0"/>
    <w:pPr>
      <w:spacing w:after="0" w:line="276" w:lineRule="auto"/>
    </w:pPr>
    <w:rPr>
      <w:rFonts w:ascii="Tahoma" w:hAnsi="Tahoma" w:cs="Tahoma"/>
      <w:sz w:val="16"/>
      <w:szCs w:val="16"/>
    </w:rPr>
  </w:style>
  <w:style w:type="character" w:customStyle="1" w:styleId="BalloonTextChar">
    <w:name w:val="Balloon Text Char"/>
    <w:basedOn w:val="DefaultParagraphFont"/>
    <w:link w:val="BalloonText1"/>
    <w:uiPriority w:val="99"/>
    <w:rsid w:val="00EA6BA0"/>
    <w:rPr>
      <w:rFonts w:ascii="Tahoma" w:hAnsi="Tahoma" w:cs="Tahoma"/>
      <w:sz w:val="16"/>
      <w:szCs w:val="16"/>
    </w:rPr>
  </w:style>
  <w:style w:type="paragraph" w:customStyle="1" w:styleId="NormalWeb1">
    <w:name w:val="Normal (Web)1"/>
    <w:basedOn w:val="Normal"/>
    <w:next w:val="NormalWeb"/>
    <w:uiPriority w:val="99"/>
    <w:unhideWhenUsed/>
    <w:rsid w:val="00EA6BA0"/>
    <w:pPr>
      <w:spacing w:before="100" w:beforeAutospacing="1" w:after="100" w:afterAutospacing="1" w:line="276" w:lineRule="auto"/>
    </w:pPr>
    <w:rPr>
      <w:rFonts w:ascii="Times New Roman" w:eastAsia="Times New Roman" w:hAnsi="Times New Roman" w:cs="Times New Roman"/>
      <w:sz w:val="24"/>
      <w:szCs w:val="24"/>
      <w:lang w:eastAsia="en-GB"/>
    </w:rPr>
  </w:style>
  <w:style w:type="paragraph" w:customStyle="1" w:styleId="Default">
    <w:name w:val="Default"/>
    <w:uiPriority w:val="99"/>
    <w:rsid w:val="00EA6BA0"/>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Header">
    <w:name w:val="header"/>
    <w:basedOn w:val="Normal"/>
    <w:link w:val="HeaderChar"/>
    <w:uiPriority w:val="99"/>
    <w:unhideWhenUsed/>
    <w:rsid w:val="00EA6BA0"/>
    <w:pPr>
      <w:tabs>
        <w:tab w:val="center" w:pos="4513"/>
        <w:tab w:val="right" w:pos="9026"/>
      </w:tabs>
      <w:spacing w:after="0" w:line="240" w:lineRule="auto"/>
    </w:pPr>
    <w:rPr>
      <w:rFonts w:ascii="Arial" w:eastAsia="Calibri" w:hAnsi="Arial" w:cs="Times New Roman"/>
      <w:color w:val="000000"/>
      <w:sz w:val="24"/>
      <w:lang w:eastAsia="en-GB"/>
    </w:rPr>
  </w:style>
  <w:style w:type="character" w:customStyle="1" w:styleId="HeaderChar">
    <w:name w:val="Header Char"/>
    <w:basedOn w:val="DefaultParagraphFont"/>
    <w:link w:val="Header"/>
    <w:uiPriority w:val="99"/>
    <w:rsid w:val="00EA6BA0"/>
    <w:rPr>
      <w:rFonts w:ascii="Arial" w:eastAsia="Calibri" w:hAnsi="Arial" w:cs="Times New Roman"/>
      <w:color w:val="000000"/>
      <w:sz w:val="24"/>
      <w:lang w:eastAsia="en-GB"/>
    </w:rPr>
  </w:style>
  <w:style w:type="paragraph" w:customStyle="1" w:styleId="Subhead">
    <w:name w:val="Subhead"/>
    <w:rsid w:val="00EA6BA0"/>
    <w:pPr>
      <w:autoSpaceDE w:val="0"/>
      <w:autoSpaceDN w:val="0"/>
      <w:adjustRightInd w:val="0"/>
      <w:spacing w:before="252" w:after="252" w:line="252" w:lineRule="atLeast"/>
    </w:pPr>
    <w:rPr>
      <w:rFonts w:ascii="Frutiger 55 Roman" w:eastAsia="Calibri" w:hAnsi="Frutiger 55 Roman" w:cs="Frutiger 55 Roman"/>
      <w:color w:val="595959"/>
      <w:sz w:val="19"/>
      <w:szCs w:val="19"/>
      <w:lang w:eastAsia="en-GB"/>
    </w:rPr>
  </w:style>
  <w:style w:type="paragraph" w:customStyle="1" w:styleId="TabbedBodyText">
    <w:name w:val="Tabbed Body Text"/>
    <w:rsid w:val="00EA6BA0"/>
    <w:pPr>
      <w:tabs>
        <w:tab w:val="right" w:pos="680"/>
        <w:tab w:val="left" w:pos="820"/>
      </w:tabs>
      <w:autoSpaceDE w:val="0"/>
      <w:autoSpaceDN w:val="0"/>
      <w:adjustRightInd w:val="0"/>
      <w:spacing w:after="252" w:line="252" w:lineRule="atLeast"/>
    </w:pPr>
    <w:rPr>
      <w:rFonts w:ascii="Frutiger 45 Light" w:eastAsia="Calibri" w:hAnsi="Frutiger 45 Light" w:cs="Frutiger 45 Light"/>
      <w:color w:val="000000"/>
      <w:sz w:val="19"/>
      <w:szCs w:val="19"/>
      <w:lang w:eastAsia="en-GB"/>
    </w:rPr>
  </w:style>
  <w:style w:type="table" w:styleId="TableGrid">
    <w:name w:val="Table Grid"/>
    <w:basedOn w:val="TableNormal"/>
    <w:uiPriority w:val="59"/>
    <w:rsid w:val="00EA6BA0"/>
    <w:pPr>
      <w:spacing w:after="0" w:line="240" w:lineRule="auto"/>
    </w:pPr>
    <w:rPr>
      <w:rFonts w:ascii="Arial" w:eastAsia="Calibri" w:hAnsi="Arial"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bedbodytext0">
    <w:name w:val="Tabbed body text"/>
    <w:basedOn w:val="BodyText"/>
    <w:rsid w:val="00EA6BA0"/>
    <w:pPr>
      <w:tabs>
        <w:tab w:val="right" w:pos="680"/>
        <w:tab w:val="left" w:pos="820"/>
      </w:tabs>
      <w:autoSpaceDE w:val="0"/>
      <w:autoSpaceDN w:val="0"/>
      <w:adjustRightInd w:val="0"/>
      <w:spacing w:after="252" w:line="252" w:lineRule="atLeast"/>
    </w:pPr>
    <w:rPr>
      <w:rFonts w:ascii="Frutiger 45 Light" w:eastAsia="Calibri" w:hAnsi="Frutiger 45 Light" w:cs="Frutiger 45 Light"/>
      <w:color w:val="000000"/>
      <w:sz w:val="19"/>
      <w:szCs w:val="19"/>
      <w:lang w:eastAsia="en-GB"/>
    </w:rPr>
  </w:style>
  <w:style w:type="paragraph" w:customStyle="1" w:styleId="Tabbedbodytextstep">
    <w:name w:val="Tabbed body text (step)"/>
    <w:basedOn w:val="BodyText"/>
    <w:uiPriority w:val="99"/>
    <w:rsid w:val="00EA6BA0"/>
    <w:pPr>
      <w:tabs>
        <w:tab w:val="left" w:pos="720"/>
      </w:tabs>
      <w:autoSpaceDE w:val="0"/>
      <w:autoSpaceDN w:val="0"/>
      <w:adjustRightInd w:val="0"/>
      <w:spacing w:after="252" w:line="252" w:lineRule="atLeast"/>
    </w:pPr>
    <w:rPr>
      <w:rFonts w:ascii="Frutiger 45 Light" w:eastAsia="Calibri" w:hAnsi="Frutiger 45 Light" w:cs="Frutiger 45 Light"/>
      <w:sz w:val="19"/>
      <w:szCs w:val="19"/>
      <w:lang w:eastAsia="en-GB"/>
    </w:rPr>
  </w:style>
  <w:style w:type="paragraph" w:customStyle="1" w:styleId="Footer1">
    <w:name w:val="Footer1"/>
    <w:basedOn w:val="Normal"/>
    <w:next w:val="Footer"/>
    <w:link w:val="FooterChar"/>
    <w:uiPriority w:val="99"/>
    <w:rsid w:val="00EA6BA0"/>
    <w:pPr>
      <w:tabs>
        <w:tab w:val="center" w:pos="4513"/>
        <w:tab w:val="right" w:pos="9026"/>
      </w:tabs>
      <w:spacing w:after="0" w:line="240" w:lineRule="auto"/>
    </w:pPr>
    <w:rPr>
      <w:rFonts w:ascii="Calibri" w:hAnsi="Calibri" w:cs="Times New Roman"/>
    </w:rPr>
  </w:style>
  <w:style w:type="character" w:customStyle="1" w:styleId="FooterChar">
    <w:name w:val="Footer Char"/>
    <w:basedOn w:val="DefaultParagraphFont"/>
    <w:link w:val="Footer1"/>
    <w:uiPriority w:val="99"/>
    <w:rsid w:val="00EA6BA0"/>
    <w:rPr>
      <w:rFonts w:ascii="Calibri" w:hAnsi="Calibri" w:cs="Times New Roman"/>
      <w:sz w:val="22"/>
    </w:rPr>
  </w:style>
  <w:style w:type="paragraph" w:customStyle="1" w:styleId="Subhead1">
    <w:name w:val="Subhead 1"/>
    <w:rsid w:val="00EA6BA0"/>
    <w:pPr>
      <w:autoSpaceDE w:val="0"/>
      <w:autoSpaceDN w:val="0"/>
      <w:adjustRightInd w:val="0"/>
      <w:spacing w:before="504" w:after="252" w:line="252" w:lineRule="exact"/>
    </w:pPr>
    <w:rPr>
      <w:rFonts w:ascii="Frutiger 55 Roman" w:eastAsia="Times New Roman" w:hAnsi="Frutiger 55 Roman" w:cs="Frutiger 55 Roman"/>
      <w:color w:val="004A2A"/>
      <w:sz w:val="20"/>
      <w:szCs w:val="20"/>
      <w:lang w:eastAsia="en-GB"/>
    </w:rPr>
  </w:style>
  <w:style w:type="paragraph" w:customStyle="1" w:styleId="TOC31">
    <w:name w:val="TOC 31"/>
    <w:basedOn w:val="Normal"/>
    <w:next w:val="Normal"/>
    <w:autoRedefine/>
    <w:uiPriority w:val="39"/>
    <w:unhideWhenUsed/>
    <w:rsid w:val="00EA6BA0"/>
    <w:pPr>
      <w:spacing w:after="100"/>
      <w:ind w:left="440"/>
    </w:pPr>
    <w:rPr>
      <w:rFonts w:eastAsia="Times New Roman"/>
      <w:lang w:eastAsia="en-GB"/>
    </w:rPr>
  </w:style>
  <w:style w:type="paragraph" w:customStyle="1" w:styleId="TOC41">
    <w:name w:val="TOC 41"/>
    <w:basedOn w:val="Normal"/>
    <w:next w:val="Normal"/>
    <w:autoRedefine/>
    <w:uiPriority w:val="39"/>
    <w:unhideWhenUsed/>
    <w:rsid w:val="00EA6BA0"/>
    <w:pPr>
      <w:spacing w:after="100"/>
      <w:ind w:left="660"/>
    </w:pPr>
    <w:rPr>
      <w:rFonts w:eastAsia="Times New Roman"/>
      <w:lang w:eastAsia="en-GB"/>
    </w:rPr>
  </w:style>
  <w:style w:type="paragraph" w:customStyle="1" w:styleId="TOC51">
    <w:name w:val="TOC 51"/>
    <w:basedOn w:val="Normal"/>
    <w:next w:val="Normal"/>
    <w:autoRedefine/>
    <w:uiPriority w:val="39"/>
    <w:unhideWhenUsed/>
    <w:rsid w:val="00EA6BA0"/>
    <w:pPr>
      <w:spacing w:after="100"/>
      <w:ind w:left="880"/>
    </w:pPr>
    <w:rPr>
      <w:rFonts w:eastAsia="Times New Roman"/>
      <w:lang w:eastAsia="en-GB"/>
    </w:rPr>
  </w:style>
  <w:style w:type="paragraph" w:customStyle="1" w:styleId="TOC61">
    <w:name w:val="TOC 61"/>
    <w:basedOn w:val="Normal"/>
    <w:next w:val="Normal"/>
    <w:autoRedefine/>
    <w:uiPriority w:val="39"/>
    <w:unhideWhenUsed/>
    <w:rsid w:val="00EA6BA0"/>
    <w:pPr>
      <w:spacing w:after="100"/>
      <w:ind w:left="1100"/>
    </w:pPr>
    <w:rPr>
      <w:rFonts w:eastAsia="Times New Roman"/>
      <w:lang w:eastAsia="en-GB"/>
    </w:rPr>
  </w:style>
  <w:style w:type="paragraph" w:customStyle="1" w:styleId="TOC71">
    <w:name w:val="TOC 71"/>
    <w:basedOn w:val="Normal"/>
    <w:next w:val="Normal"/>
    <w:autoRedefine/>
    <w:uiPriority w:val="39"/>
    <w:unhideWhenUsed/>
    <w:rsid w:val="00EA6BA0"/>
    <w:pPr>
      <w:spacing w:after="100"/>
      <w:ind w:left="1320"/>
    </w:pPr>
    <w:rPr>
      <w:rFonts w:eastAsia="Times New Roman"/>
      <w:lang w:eastAsia="en-GB"/>
    </w:rPr>
  </w:style>
  <w:style w:type="paragraph" w:customStyle="1" w:styleId="TOC81">
    <w:name w:val="TOC 81"/>
    <w:basedOn w:val="Normal"/>
    <w:next w:val="Normal"/>
    <w:autoRedefine/>
    <w:uiPriority w:val="39"/>
    <w:unhideWhenUsed/>
    <w:rsid w:val="00EA6BA0"/>
    <w:pPr>
      <w:spacing w:after="100"/>
      <w:ind w:left="1540"/>
    </w:pPr>
    <w:rPr>
      <w:rFonts w:eastAsia="Times New Roman"/>
      <w:lang w:eastAsia="en-GB"/>
    </w:rPr>
  </w:style>
  <w:style w:type="paragraph" w:customStyle="1" w:styleId="TOC91">
    <w:name w:val="TOC 91"/>
    <w:basedOn w:val="Normal"/>
    <w:next w:val="Normal"/>
    <w:autoRedefine/>
    <w:uiPriority w:val="39"/>
    <w:unhideWhenUsed/>
    <w:rsid w:val="00EA6BA0"/>
    <w:pPr>
      <w:spacing w:after="100"/>
      <w:ind w:left="1760"/>
    </w:pPr>
    <w:rPr>
      <w:rFonts w:eastAsia="Times New Roman"/>
      <w:lang w:eastAsia="en-GB"/>
    </w:rPr>
  </w:style>
  <w:style w:type="character" w:customStyle="1" w:styleId="FollowedHyperlink1">
    <w:name w:val="FollowedHyperlink1"/>
    <w:basedOn w:val="DefaultParagraphFont"/>
    <w:uiPriority w:val="99"/>
    <w:semiHidden/>
    <w:unhideWhenUsed/>
    <w:rsid w:val="00EA6BA0"/>
    <w:rPr>
      <w:color w:val="954F72"/>
      <w:u w:val="single"/>
    </w:rPr>
  </w:style>
  <w:style w:type="paragraph" w:customStyle="1" w:styleId="Level3numbered">
    <w:name w:val="Level 3 numbered"/>
    <w:basedOn w:val="Heading3"/>
    <w:link w:val="Level3numberedChar"/>
    <w:qFormat/>
    <w:rsid w:val="00EA6BA0"/>
    <w:pPr>
      <w:numPr>
        <w:ilvl w:val="2"/>
        <w:numId w:val="1"/>
      </w:numPr>
      <w:ind w:left="0" w:firstLine="0"/>
    </w:pPr>
    <w:rPr>
      <w:sz w:val="28"/>
      <w:lang w:eastAsia="en-GB"/>
    </w:rPr>
  </w:style>
  <w:style w:type="character" w:customStyle="1" w:styleId="Level3numberedChar">
    <w:name w:val="Level 3 numbered Char"/>
    <w:basedOn w:val="Heading2Char"/>
    <w:link w:val="Level3numbered"/>
    <w:rsid w:val="00EA6BA0"/>
    <w:rPr>
      <w:rFonts w:ascii="Calibri Light" w:eastAsia="Times New Roman" w:hAnsi="Calibri Light" w:cs="Times New Roman"/>
      <w:b w:val="0"/>
      <w:color w:val="1F4D78"/>
      <w:sz w:val="28"/>
      <w:szCs w:val="24"/>
      <w:lang w:eastAsia="en-GB"/>
    </w:rPr>
  </w:style>
  <w:style w:type="character" w:styleId="CommentReference">
    <w:name w:val="annotation reference"/>
    <w:basedOn w:val="DefaultParagraphFont"/>
    <w:unhideWhenUsed/>
    <w:rsid w:val="00EA6BA0"/>
    <w:rPr>
      <w:sz w:val="16"/>
      <w:szCs w:val="16"/>
    </w:rPr>
  </w:style>
  <w:style w:type="paragraph" w:customStyle="1" w:styleId="CommentText1">
    <w:name w:val="Comment Text1"/>
    <w:basedOn w:val="Normal"/>
    <w:next w:val="CommentText"/>
    <w:link w:val="CommentTextChar"/>
    <w:unhideWhenUsed/>
    <w:rsid w:val="00EA6BA0"/>
    <w:pPr>
      <w:spacing w:after="0" w:line="240" w:lineRule="auto"/>
    </w:pPr>
    <w:rPr>
      <w:rFonts w:ascii="Calibri" w:hAnsi="Calibri" w:cs="Times New Roman"/>
      <w:sz w:val="20"/>
      <w:szCs w:val="20"/>
    </w:rPr>
  </w:style>
  <w:style w:type="character" w:customStyle="1" w:styleId="CommentTextChar">
    <w:name w:val="Comment Text Char"/>
    <w:basedOn w:val="DefaultParagraphFont"/>
    <w:link w:val="CommentText1"/>
    <w:rsid w:val="00EA6BA0"/>
    <w:rPr>
      <w:rFonts w:ascii="Calibri" w:hAnsi="Calibri" w:cs="Times New Roman"/>
      <w:sz w:val="20"/>
      <w:szCs w:val="20"/>
    </w:rPr>
  </w:style>
  <w:style w:type="paragraph" w:customStyle="1" w:styleId="CommentSubject1">
    <w:name w:val="Comment Subject1"/>
    <w:basedOn w:val="CommentText"/>
    <w:next w:val="CommentText"/>
    <w:unhideWhenUsed/>
    <w:rsid w:val="00EA6BA0"/>
    <w:pPr>
      <w:spacing w:after="0"/>
    </w:pPr>
    <w:rPr>
      <w:b/>
      <w:bCs/>
    </w:rPr>
  </w:style>
  <w:style w:type="character" w:customStyle="1" w:styleId="CommentSubjectChar">
    <w:name w:val="Comment Subject Char"/>
    <w:basedOn w:val="CommentTextChar"/>
    <w:link w:val="CommentSubject"/>
    <w:rsid w:val="00EA6BA0"/>
    <w:rPr>
      <w:rFonts w:ascii="Calibri" w:hAnsi="Calibri" w:cs="Times New Roman"/>
      <w:sz w:val="20"/>
      <w:szCs w:val="20"/>
    </w:rPr>
  </w:style>
  <w:style w:type="paragraph" w:customStyle="1" w:styleId="bodyhyperlink">
    <w:name w:val="body hyperlink"/>
    <w:basedOn w:val="Normal"/>
    <w:qFormat/>
    <w:rsid w:val="00EA6BA0"/>
    <w:pPr>
      <w:autoSpaceDE w:val="0"/>
      <w:autoSpaceDN w:val="0"/>
      <w:adjustRightInd w:val="0"/>
      <w:spacing w:before="120" w:after="120" w:line="276" w:lineRule="auto"/>
    </w:pPr>
    <w:rPr>
      <w:rFonts w:ascii="Arial" w:eastAsia="Calibri" w:hAnsi="Arial" w:cs="Arial"/>
      <w:color w:val="0000EE"/>
      <w:sz w:val="24"/>
      <w:szCs w:val="24"/>
      <w:u w:val="single"/>
      <w:lang w:eastAsia="en-GB"/>
    </w:rPr>
  </w:style>
  <w:style w:type="paragraph" w:customStyle="1" w:styleId="10pttabletextcentred">
    <w:name w:val="10pt tabletext centred"/>
    <w:basedOn w:val="Normal"/>
    <w:uiPriority w:val="1"/>
    <w:qFormat/>
    <w:rsid w:val="00EA6BA0"/>
    <w:pPr>
      <w:keepLines/>
      <w:tabs>
        <w:tab w:val="left" w:pos="1080"/>
      </w:tabs>
      <w:spacing w:before="60" w:after="60"/>
      <w:jc w:val="center"/>
    </w:pPr>
    <w:rPr>
      <w:rFonts w:ascii="Arial" w:eastAsia="Times New Roman" w:hAnsi="Arial" w:cs="Arial"/>
      <w:color w:val="000000"/>
      <w:sz w:val="20"/>
      <w:szCs w:val="20"/>
      <w:lang w:eastAsia="en-GB"/>
    </w:rPr>
  </w:style>
  <w:style w:type="paragraph" w:customStyle="1" w:styleId="letterlist">
    <w:name w:val="letter list"/>
    <w:basedOn w:val="Level3numbered"/>
    <w:qFormat/>
    <w:rsid w:val="00EA6BA0"/>
    <w:pPr>
      <w:keepNext w:val="0"/>
      <w:keepLines w:val="0"/>
      <w:numPr>
        <w:ilvl w:val="0"/>
        <w:numId w:val="2"/>
      </w:numPr>
      <w:autoSpaceDE w:val="0"/>
      <w:autoSpaceDN w:val="0"/>
      <w:adjustRightInd w:val="0"/>
      <w:spacing w:before="120" w:after="120"/>
    </w:pPr>
    <w:rPr>
      <w:rFonts w:ascii="Arial" w:hAnsi="Arial"/>
      <w:color w:val="000000"/>
    </w:rPr>
  </w:style>
  <w:style w:type="paragraph" w:customStyle="1" w:styleId="TableText">
    <w:name w:val="TableText"/>
    <w:basedOn w:val="Normal"/>
    <w:qFormat/>
    <w:rsid w:val="00EA6BA0"/>
    <w:pPr>
      <w:keepLines/>
      <w:tabs>
        <w:tab w:val="left" w:pos="1080"/>
      </w:tabs>
      <w:spacing w:before="60" w:after="60"/>
    </w:pPr>
    <w:rPr>
      <w:rFonts w:ascii="Arial" w:hAnsi="Arial" w:cs="Arial"/>
      <w:color w:val="000000"/>
      <w:sz w:val="20"/>
      <w:szCs w:val="20"/>
    </w:rPr>
  </w:style>
  <w:style w:type="paragraph" w:customStyle="1" w:styleId="12pt-6">
    <w:name w:val="12pt (+-6)"/>
    <w:basedOn w:val="Normal"/>
    <w:link w:val="12pt-6Char"/>
    <w:qFormat/>
    <w:rsid w:val="00EA6BA0"/>
    <w:pPr>
      <w:autoSpaceDE w:val="0"/>
      <w:autoSpaceDN w:val="0"/>
      <w:adjustRightInd w:val="0"/>
      <w:spacing w:before="120" w:after="120"/>
    </w:pPr>
    <w:rPr>
      <w:rFonts w:ascii="Arial" w:eastAsia="Calibri" w:hAnsi="Arial" w:cs="Arial"/>
      <w:color w:val="000000"/>
      <w:sz w:val="24"/>
      <w:szCs w:val="24"/>
      <w:lang w:eastAsia="en-GB"/>
    </w:rPr>
  </w:style>
  <w:style w:type="character" w:customStyle="1" w:styleId="12pt-6Char">
    <w:name w:val="12pt (+-6) Char"/>
    <w:basedOn w:val="DefaultParagraphFont"/>
    <w:link w:val="12pt-6"/>
    <w:rsid w:val="00EA6BA0"/>
    <w:rPr>
      <w:rFonts w:ascii="Arial" w:eastAsia="Calibri" w:hAnsi="Arial" w:cs="Arial"/>
      <w:color w:val="000000"/>
      <w:sz w:val="24"/>
      <w:szCs w:val="24"/>
      <w:lang w:eastAsia="en-GB"/>
    </w:rPr>
  </w:style>
  <w:style w:type="paragraph" w:customStyle="1" w:styleId="Figuretextcentred11pt">
    <w:name w:val="Figure text centred 11pt"/>
    <w:basedOn w:val="ListParagraph"/>
    <w:uiPriority w:val="1"/>
    <w:qFormat/>
    <w:rsid w:val="00EA6BA0"/>
    <w:pPr>
      <w:spacing w:before="120" w:after="120" w:line="240" w:lineRule="auto"/>
      <w:ind w:left="0"/>
      <w:contextualSpacing w:val="0"/>
      <w:jc w:val="center"/>
    </w:pPr>
    <w:rPr>
      <w:rFonts w:ascii="Arial" w:eastAsia="Times New Roman" w:hAnsi="Arial" w:cs="Arial"/>
      <w:color w:val="000000"/>
      <w:szCs w:val="24"/>
      <w:lang w:eastAsia="en-GB"/>
    </w:rPr>
  </w:style>
  <w:style w:type="paragraph" w:customStyle="1" w:styleId="Figtitle">
    <w:name w:val="Fig title"/>
    <w:autoRedefine/>
    <w:qFormat/>
    <w:rsid w:val="00EA6BA0"/>
    <w:pPr>
      <w:spacing w:before="120" w:after="240" w:line="240" w:lineRule="auto"/>
      <w:jc w:val="center"/>
    </w:pPr>
    <w:rPr>
      <w:rFonts w:ascii="Arial" w:eastAsia="Arial" w:hAnsi="Arial" w:cs="Arial"/>
      <w:color w:val="000000"/>
      <w:szCs w:val="24"/>
      <w:lang w:eastAsia="en-GB"/>
    </w:rPr>
  </w:style>
  <w:style w:type="paragraph" w:customStyle="1" w:styleId="11pt-0pt">
    <w:name w:val="11pt +/- 0pt"/>
    <w:basedOn w:val="Figtitle"/>
    <w:uiPriority w:val="1"/>
    <w:qFormat/>
    <w:rsid w:val="00EA6BA0"/>
    <w:pPr>
      <w:spacing w:before="0" w:after="0"/>
    </w:pPr>
    <w:rPr>
      <w:b/>
    </w:rPr>
  </w:style>
  <w:style w:type="paragraph" w:customStyle="1" w:styleId="10ptboldcentredtableheading">
    <w:name w:val="10pt bold centred table heading"/>
    <w:basedOn w:val="10pttabletextcentred"/>
    <w:uiPriority w:val="1"/>
    <w:qFormat/>
    <w:rsid w:val="00EA6BA0"/>
    <w:rPr>
      <w:b/>
    </w:rPr>
  </w:style>
  <w:style w:type="paragraph" w:customStyle="1" w:styleId="Tabletitle">
    <w:name w:val="Table title"/>
    <w:basedOn w:val="11pt-0pt"/>
    <w:uiPriority w:val="1"/>
    <w:qFormat/>
    <w:rsid w:val="00EA6BA0"/>
    <w:pPr>
      <w:spacing w:before="120" w:after="120"/>
      <w:jc w:val="left"/>
    </w:pPr>
    <w:rPr>
      <w:b w:val="0"/>
    </w:rPr>
  </w:style>
  <w:style w:type="paragraph" w:customStyle="1" w:styleId="11ptleftnormaltablenote">
    <w:name w:val="11pt left normal table note"/>
    <w:basedOn w:val="BodyText"/>
    <w:uiPriority w:val="1"/>
    <w:qFormat/>
    <w:rsid w:val="00EA6BA0"/>
    <w:pPr>
      <w:spacing w:before="120"/>
    </w:pPr>
    <w:rPr>
      <w:rFonts w:ascii="Arial" w:eastAsia="Arial" w:hAnsi="Arial" w:cs="Arial"/>
      <w:color w:val="000000"/>
      <w:szCs w:val="19"/>
    </w:rPr>
  </w:style>
  <w:style w:type="paragraph" w:customStyle="1" w:styleId="11ptTSRGDtableextractheading">
    <w:name w:val="11pt TSRGD table extract heading"/>
    <w:basedOn w:val="Normal"/>
    <w:uiPriority w:val="1"/>
    <w:qFormat/>
    <w:rsid w:val="00EA6BA0"/>
    <w:pPr>
      <w:spacing w:before="120" w:after="120" w:line="276" w:lineRule="auto"/>
      <w:jc w:val="center"/>
    </w:pPr>
    <w:rPr>
      <w:rFonts w:ascii="Arial" w:eastAsia="Arial" w:hAnsi="Arial" w:cs="Arial"/>
      <w:color w:val="000000"/>
      <w:szCs w:val="19"/>
    </w:rPr>
  </w:style>
  <w:style w:type="paragraph" w:customStyle="1" w:styleId="95ptleftTSRGDtabletext">
    <w:name w:val="9.5pt left TSRGD table text"/>
    <w:basedOn w:val="Normal"/>
    <w:uiPriority w:val="1"/>
    <w:qFormat/>
    <w:rsid w:val="00EA6BA0"/>
    <w:pPr>
      <w:spacing w:after="120"/>
    </w:pPr>
    <w:rPr>
      <w:rFonts w:ascii="Arial" w:eastAsia="Arial" w:hAnsi="Arial" w:cs="Arial"/>
      <w:color w:val="000000"/>
      <w:sz w:val="19"/>
      <w:szCs w:val="19"/>
      <w:lang w:eastAsia="en-GB"/>
    </w:rPr>
  </w:style>
  <w:style w:type="paragraph" w:customStyle="1" w:styleId="95ptitalicleftTSRGDtableheading">
    <w:name w:val="9.5pt italic left TSRGD table heading"/>
    <w:basedOn w:val="Normal"/>
    <w:uiPriority w:val="1"/>
    <w:qFormat/>
    <w:rsid w:val="00EA6BA0"/>
    <w:pPr>
      <w:spacing w:after="120"/>
    </w:pPr>
    <w:rPr>
      <w:rFonts w:ascii="Arial" w:eastAsia="Arial" w:hAnsi="Arial" w:cs="Arial"/>
      <w:i/>
      <w:color w:val="000000"/>
      <w:sz w:val="19"/>
      <w:szCs w:val="19"/>
      <w:lang w:eastAsia="en-GB"/>
    </w:rPr>
  </w:style>
  <w:style w:type="paragraph" w:customStyle="1" w:styleId="12ptRomanindentedlist-6pt">
    <w:name w:val="12pt Roman indented list +/- 6pt"/>
    <w:basedOn w:val="BodyText"/>
    <w:uiPriority w:val="1"/>
    <w:qFormat/>
    <w:rsid w:val="00EA6BA0"/>
    <w:pPr>
      <w:numPr>
        <w:numId w:val="3"/>
      </w:numPr>
      <w:spacing w:before="120"/>
    </w:pPr>
    <w:rPr>
      <w:rFonts w:ascii="Arial" w:eastAsia="Arial" w:hAnsi="Arial" w:cs="Arial"/>
      <w:color w:val="000000"/>
      <w:sz w:val="24"/>
      <w:szCs w:val="24"/>
    </w:rPr>
  </w:style>
  <w:style w:type="paragraph" w:customStyle="1" w:styleId="12ptindented-6pt">
    <w:name w:val="12pt indented +/- 6pt"/>
    <w:basedOn w:val="BodyText"/>
    <w:uiPriority w:val="1"/>
    <w:qFormat/>
    <w:rsid w:val="00EA6BA0"/>
    <w:pPr>
      <w:tabs>
        <w:tab w:val="left" w:pos="938"/>
      </w:tabs>
      <w:spacing w:before="120"/>
      <w:ind w:left="510"/>
    </w:pPr>
    <w:rPr>
      <w:rFonts w:ascii="Arial" w:eastAsia="Arial" w:hAnsi="Arial" w:cs="Arial"/>
      <w:color w:val="000000"/>
      <w:sz w:val="24"/>
      <w:szCs w:val="24"/>
    </w:rPr>
  </w:style>
  <w:style w:type="paragraph" w:customStyle="1" w:styleId="11pt-6pt">
    <w:name w:val="11pt +/- 6pt"/>
    <w:basedOn w:val="Normal"/>
    <w:qFormat/>
    <w:rsid w:val="00EA6BA0"/>
    <w:pPr>
      <w:autoSpaceDE w:val="0"/>
      <w:autoSpaceDN w:val="0"/>
      <w:adjustRightInd w:val="0"/>
      <w:spacing w:before="120" w:after="120"/>
    </w:pPr>
    <w:rPr>
      <w:rFonts w:ascii="Arial" w:hAnsi="Arial" w:cs="Arial"/>
      <w:bCs/>
      <w:color w:val="000000"/>
    </w:rPr>
  </w:style>
  <w:style w:type="paragraph" w:customStyle="1" w:styleId="10pt-6pt">
    <w:name w:val="10pt +/- 6pt"/>
    <w:basedOn w:val="Normal"/>
    <w:qFormat/>
    <w:rsid w:val="00EA6BA0"/>
    <w:pPr>
      <w:autoSpaceDE w:val="0"/>
      <w:autoSpaceDN w:val="0"/>
      <w:adjustRightInd w:val="0"/>
      <w:spacing w:before="120" w:after="120"/>
    </w:pPr>
    <w:rPr>
      <w:rFonts w:ascii="Arial" w:hAnsi="Arial" w:cs="Arial"/>
      <w:color w:val="000000"/>
      <w:sz w:val="20"/>
      <w:szCs w:val="20"/>
    </w:rPr>
  </w:style>
  <w:style w:type="paragraph" w:customStyle="1" w:styleId="16ptTSM18ptafter">
    <w:name w:val="16pt TSM 18pt after"/>
    <w:basedOn w:val="Normal"/>
    <w:qFormat/>
    <w:rsid w:val="00EA6BA0"/>
    <w:pPr>
      <w:autoSpaceDE w:val="0"/>
      <w:autoSpaceDN w:val="0"/>
      <w:adjustRightInd w:val="0"/>
      <w:spacing w:after="360"/>
    </w:pPr>
    <w:rPr>
      <w:rFonts w:ascii="Arial" w:hAnsi="Arial" w:cs="Arial"/>
      <w:b/>
      <w:color w:val="000000"/>
      <w:sz w:val="32"/>
      <w:szCs w:val="32"/>
    </w:rPr>
  </w:style>
  <w:style w:type="paragraph" w:customStyle="1" w:styleId="14ptbold12ptafter">
    <w:name w:val="14pt bold 12pt after"/>
    <w:basedOn w:val="Normal"/>
    <w:qFormat/>
    <w:rsid w:val="00EA6BA0"/>
    <w:pPr>
      <w:autoSpaceDE w:val="0"/>
      <w:autoSpaceDN w:val="0"/>
      <w:adjustRightInd w:val="0"/>
      <w:spacing w:after="240"/>
    </w:pPr>
    <w:rPr>
      <w:rFonts w:ascii="Arial" w:hAnsi="Arial" w:cs="Arial"/>
      <w:b/>
      <w:color w:val="000000"/>
      <w:sz w:val="28"/>
      <w:szCs w:val="28"/>
    </w:rPr>
  </w:style>
  <w:style w:type="paragraph" w:customStyle="1" w:styleId="10pttabletextleft">
    <w:name w:val="10pt table text left"/>
    <w:basedOn w:val="Normal"/>
    <w:qFormat/>
    <w:rsid w:val="00EA6BA0"/>
    <w:pPr>
      <w:keepLines/>
      <w:tabs>
        <w:tab w:val="left" w:pos="1080"/>
      </w:tabs>
      <w:spacing w:before="60" w:after="60"/>
    </w:pPr>
    <w:rPr>
      <w:rFonts w:ascii="Arial" w:hAnsi="Arial" w:cs="Arial"/>
      <w:color w:val="000000"/>
      <w:sz w:val="20"/>
      <w:szCs w:val="20"/>
    </w:rPr>
  </w:style>
  <w:style w:type="paragraph" w:customStyle="1" w:styleId="Revision1">
    <w:name w:val="Revision1"/>
    <w:next w:val="Revision"/>
    <w:hidden/>
    <w:uiPriority w:val="99"/>
    <w:semiHidden/>
    <w:rsid w:val="00EA6BA0"/>
    <w:pPr>
      <w:spacing w:after="0" w:line="240" w:lineRule="auto"/>
    </w:pPr>
  </w:style>
  <w:style w:type="paragraph" w:customStyle="1" w:styleId="Caption1">
    <w:name w:val="Caption1"/>
    <w:basedOn w:val="Normal"/>
    <w:next w:val="Normal"/>
    <w:uiPriority w:val="35"/>
    <w:unhideWhenUsed/>
    <w:qFormat/>
    <w:rsid w:val="00EA6BA0"/>
    <w:pPr>
      <w:spacing w:after="200" w:line="240" w:lineRule="auto"/>
    </w:pPr>
    <w:rPr>
      <w:i/>
      <w:iCs/>
      <w:color w:val="44546A"/>
      <w:sz w:val="18"/>
      <w:szCs w:val="18"/>
    </w:rPr>
  </w:style>
  <w:style w:type="paragraph" w:customStyle="1" w:styleId="TableofFigures1">
    <w:name w:val="Table of Figures1"/>
    <w:basedOn w:val="Normal"/>
    <w:next w:val="Normal"/>
    <w:uiPriority w:val="99"/>
    <w:unhideWhenUsed/>
    <w:rsid w:val="00EA6BA0"/>
    <w:pPr>
      <w:spacing w:after="0"/>
    </w:pPr>
    <w:rPr>
      <w:rFonts w:ascii="Arial" w:hAnsi="Arial"/>
    </w:rPr>
  </w:style>
  <w:style w:type="paragraph" w:customStyle="1" w:styleId="Number15">
    <w:name w:val="Number 15"/>
    <w:qFormat/>
    <w:rsid w:val="00EA6BA0"/>
    <w:pPr>
      <w:numPr>
        <w:numId w:val="4"/>
      </w:numPr>
      <w:tabs>
        <w:tab w:val="clear" w:pos="1131"/>
      </w:tabs>
      <w:spacing w:before="120" w:after="120" w:line="240" w:lineRule="auto"/>
      <w:ind w:left="777" w:hanging="777"/>
    </w:pPr>
    <w:rPr>
      <w:rFonts w:ascii="Arial" w:eastAsia="Times New Roman" w:hAnsi="Arial" w:cs="Times New Roman"/>
      <w:color w:val="000000"/>
      <w:sz w:val="24"/>
      <w:szCs w:val="24"/>
    </w:rPr>
  </w:style>
  <w:style w:type="character" w:customStyle="1" w:styleId="Heading1Char1">
    <w:name w:val="Heading 1 Char1"/>
    <w:basedOn w:val="DefaultParagraphFont"/>
    <w:uiPriority w:val="9"/>
    <w:rsid w:val="00EA6BA0"/>
    <w:rPr>
      <w:rFonts w:asciiTheme="majorHAnsi" w:eastAsiaTheme="majorEastAsia" w:hAnsiTheme="majorHAnsi" w:cstheme="majorBidi"/>
      <w:color w:val="2E74B5" w:themeColor="accent1" w:themeShade="BF"/>
      <w:sz w:val="32"/>
      <w:szCs w:val="32"/>
    </w:rPr>
  </w:style>
  <w:style w:type="character" w:customStyle="1" w:styleId="Heading2Char1">
    <w:name w:val="Heading 2 Char1"/>
    <w:basedOn w:val="DefaultParagraphFont"/>
    <w:uiPriority w:val="9"/>
    <w:semiHidden/>
    <w:rsid w:val="00EA6BA0"/>
    <w:rPr>
      <w:rFonts w:asciiTheme="majorHAnsi" w:eastAsiaTheme="majorEastAsia" w:hAnsiTheme="majorHAnsi" w:cstheme="majorBidi"/>
      <w:color w:val="2E74B5" w:themeColor="accent1" w:themeShade="BF"/>
      <w:sz w:val="26"/>
      <w:szCs w:val="26"/>
    </w:rPr>
  </w:style>
  <w:style w:type="character" w:customStyle="1" w:styleId="Heading3Char1">
    <w:name w:val="Heading 3 Char1"/>
    <w:basedOn w:val="DefaultParagraphFont"/>
    <w:uiPriority w:val="9"/>
    <w:semiHidden/>
    <w:rsid w:val="00EA6BA0"/>
    <w:rPr>
      <w:rFonts w:asciiTheme="majorHAnsi" w:eastAsiaTheme="majorEastAsia" w:hAnsiTheme="majorHAnsi" w:cstheme="majorBidi"/>
      <w:color w:val="1F4D78" w:themeColor="accent1" w:themeShade="7F"/>
      <w:sz w:val="24"/>
      <w:szCs w:val="24"/>
    </w:rPr>
  </w:style>
  <w:style w:type="paragraph" w:styleId="BodyText">
    <w:name w:val="Body Text"/>
    <w:basedOn w:val="Normal"/>
    <w:link w:val="BodyTextChar1"/>
    <w:uiPriority w:val="99"/>
    <w:semiHidden/>
    <w:unhideWhenUsed/>
    <w:rsid w:val="00EA6BA0"/>
    <w:pPr>
      <w:spacing w:after="120"/>
    </w:pPr>
  </w:style>
  <w:style w:type="character" w:customStyle="1" w:styleId="BodyTextChar1">
    <w:name w:val="Body Text Char1"/>
    <w:basedOn w:val="DefaultParagraphFont"/>
    <w:link w:val="BodyText"/>
    <w:uiPriority w:val="99"/>
    <w:semiHidden/>
    <w:rsid w:val="00EA6BA0"/>
  </w:style>
  <w:style w:type="paragraph" w:styleId="ListParagraph">
    <w:name w:val="List Paragraph"/>
    <w:basedOn w:val="Normal"/>
    <w:uiPriority w:val="34"/>
    <w:qFormat/>
    <w:rsid w:val="00EA6BA0"/>
    <w:pPr>
      <w:ind w:left="720"/>
      <w:contextualSpacing/>
    </w:pPr>
  </w:style>
  <w:style w:type="paragraph" w:styleId="BalloonText">
    <w:name w:val="Balloon Text"/>
    <w:basedOn w:val="Normal"/>
    <w:link w:val="BalloonTextChar1"/>
    <w:uiPriority w:val="99"/>
    <w:semiHidden/>
    <w:unhideWhenUsed/>
    <w:rsid w:val="00EA6BA0"/>
    <w:pPr>
      <w:spacing w:after="0" w:line="240" w:lineRule="auto"/>
    </w:pPr>
    <w:rPr>
      <w:rFonts w:ascii="Segoe UI" w:hAnsi="Segoe UI" w:cs="Segoe UI"/>
      <w:sz w:val="18"/>
      <w:szCs w:val="18"/>
    </w:rPr>
  </w:style>
  <w:style w:type="character" w:customStyle="1" w:styleId="BalloonTextChar1">
    <w:name w:val="Balloon Text Char1"/>
    <w:basedOn w:val="DefaultParagraphFont"/>
    <w:link w:val="BalloonText"/>
    <w:uiPriority w:val="99"/>
    <w:semiHidden/>
    <w:rsid w:val="00EA6BA0"/>
    <w:rPr>
      <w:rFonts w:ascii="Segoe UI" w:hAnsi="Segoe UI" w:cs="Segoe UI"/>
      <w:sz w:val="18"/>
      <w:szCs w:val="18"/>
    </w:rPr>
  </w:style>
  <w:style w:type="paragraph" w:styleId="NormalWeb">
    <w:name w:val="Normal (Web)"/>
    <w:basedOn w:val="Normal"/>
    <w:uiPriority w:val="99"/>
    <w:semiHidden/>
    <w:unhideWhenUsed/>
    <w:rsid w:val="00EA6BA0"/>
    <w:rPr>
      <w:rFonts w:ascii="Times New Roman" w:hAnsi="Times New Roman" w:cs="Times New Roman"/>
      <w:sz w:val="24"/>
      <w:szCs w:val="24"/>
    </w:rPr>
  </w:style>
  <w:style w:type="paragraph" w:styleId="Footer">
    <w:name w:val="footer"/>
    <w:basedOn w:val="Normal"/>
    <w:link w:val="FooterChar1"/>
    <w:uiPriority w:val="99"/>
    <w:unhideWhenUsed/>
    <w:rsid w:val="00EA6BA0"/>
    <w:pPr>
      <w:tabs>
        <w:tab w:val="center" w:pos="4513"/>
        <w:tab w:val="right" w:pos="9026"/>
      </w:tabs>
      <w:spacing w:after="0" w:line="240" w:lineRule="auto"/>
    </w:pPr>
  </w:style>
  <w:style w:type="character" w:customStyle="1" w:styleId="FooterChar1">
    <w:name w:val="Footer Char1"/>
    <w:basedOn w:val="DefaultParagraphFont"/>
    <w:link w:val="Footer"/>
    <w:uiPriority w:val="99"/>
    <w:rsid w:val="00EA6BA0"/>
  </w:style>
  <w:style w:type="character" w:styleId="FollowedHyperlink">
    <w:name w:val="FollowedHyperlink"/>
    <w:basedOn w:val="DefaultParagraphFont"/>
    <w:uiPriority w:val="99"/>
    <w:semiHidden/>
    <w:unhideWhenUsed/>
    <w:rsid w:val="00EA6BA0"/>
    <w:rPr>
      <w:color w:val="954F72" w:themeColor="followedHyperlink"/>
      <w:u w:val="single"/>
    </w:rPr>
  </w:style>
  <w:style w:type="paragraph" w:styleId="CommentText">
    <w:name w:val="annotation text"/>
    <w:basedOn w:val="Normal"/>
    <w:link w:val="CommentTextChar1"/>
    <w:uiPriority w:val="99"/>
    <w:semiHidden/>
    <w:unhideWhenUsed/>
    <w:rsid w:val="00EA6BA0"/>
    <w:pPr>
      <w:spacing w:line="240" w:lineRule="auto"/>
    </w:pPr>
    <w:rPr>
      <w:sz w:val="20"/>
      <w:szCs w:val="20"/>
    </w:rPr>
  </w:style>
  <w:style w:type="character" w:customStyle="1" w:styleId="CommentTextChar1">
    <w:name w:val="Comment Text Char1"/>
    <w:basedOn w:val="DefaultParagraphFont"/>
    <w:link w:val="CommentText"/>
    <w:uiPriority w:val="99"/>
    <w:semiHidden/>
    <w:rsid w:val="00EA6BA0"/>
    <w:rPr>
      <w:sz w:val="20"/>
      <w:szCs w:val="20"/>
    </w:rPr>
  </w:style>
  <w:style w:type="paragraph" w:styleId="CommentSubject">
    <w:name w:val="annotation subject"/>
    <w:basedOn w:val="CommentText"/>
    <w:next w:val="CommentText"/>
    <w:link w:val="CommentSubjectChar"/>
    <w:semiHidden/>
    <w:unhideWhenUsed/>
    <w:rsid w:val="00EA6BA0"/>
    <w:rPr>
      <w:sz w:val="22"/>
      <w:szCs w:val="22"/>
    </w:rPr>
  </w:style>
  <w:style w:type="character" w:customStyle="1" w:styleId="CommentSubjectChar1">
    <w:name w:val="Comment Subject Char1"/>
    <w:basedOn w:val="CommentTextChar1"/>
    <w:uiPriority w:val="99"/>
    <w:semiHidden/>
    <w:rsid w:val="00EA6BA0"/>
    <w:rPr>
      <w:b/>
      <w:bCs/>
      <w:sz w:val="20"/>
      <w:szCs w:val="20"/>
    </w:rPr>
  </w:style>
  <w:style w:type="paragraph" w:styleId="Revision">
    <w:name w:val="Revision"/>
    <w:hidden/>
    <w:uiPriority w:val="99"/>
    <w:semiHidden/>
    <w:rsid w:val="00EA6BA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emf"/><Relationship Id="rId18" Type="http://schemas.openxmlformats.org/officeDocument/2006/relationships/image" Target="media/image9.emf"/><Relationship Id="rId3" Type="http://schemas.openxmlformats.org/officeDocument/2006/relationships/numbering" Target="numbering.xml"/><Relationship Id="rId21" Type="http://schemas.openxmlformats.org/officeDocument/2006/relationships/header" Target="header5.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8.emf"/><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emf"/><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emf"/><Relationship Id="rId23" Type="http://schemas.openxmlformats.org/officeDocument/2006/relationships/footer" Target="footer3.xml"/><Relationship Id="rId10" Type="http://schemas.openxmlformats.org/officeDocument/2006/relationships/header" Target="header2.xml"/><Relationship Id="rId19" Type="http://schemas.openxmlformats.org/officeDocument/2006/relationships/image" Target="media/image10.emf"/><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5.emf"/><Relationship Id="rId22"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A56680498</value>
    </field>
    <field name="Objective-Title">
      <value order="0">TSM3 Wales Appendix 11-24</value>
    </field>
    <field name="Objective-Description">
      <value order="0"/>
    </field>
    <field name="Objective-CreationStamp">
      <value order="0">2025-02-03T15:40:40Z</value>
    </field>
    <field name="Objective-IsApproved">
      <value order="0">false</value>
    </field>
    <field name="Objective-IsPublished">
      <value order="0">true</value>
    </field>
    <field name="Objective-DatePublished">
      <value order="0">2025-02-03T15:40:52Z</value>
    </field>
    <field name="Objective-ModificationStamp">
      <value order="0">2025-02-03T15:40:52Z</value>
    </field>
    <field name="Objective-Owner">
      <value order="0">Samuel, Ian (EET - Transport and Digital Connectivity - Transport Strategy &amp; Policy)</value>
    </field>
    <field name="Objective-Path">
      <value order="0">Objective Global Folder:#Business File Plan:WG Organisational Groups:Post April 2024 - Economy, Energy &amp; Transport:Economy, Energy &amp; Transport (EET) - Transport &amp; Digital Connectivity - Transport - Strategy &amp; Policy:1 - Save:Branch - Place Making , Road Safety &amp; Blue Badge - Transport People &amp; Communities Team - Ian Bradfield:20 MPH - Policy, Regulation and Review 2024 - in progess:Road Safety - Policy Development - 20mph Scheme - Briefings, Notes and Updates - 2024-2025:Road Safety</value>
    </field>
    <field name="Objective-Parent">
      <value order="0">Road Safety</value>
    </field>
    <field name="Objective-State">
      <value order="0">Published</value>
    </field>
    <field name="Objective-VersionId">
      <value order="0">vA102968153</value>
    </field>
    <field name="Objective-Version">
      <value order="0">1.0</value>
    </field>
    <field name="Objective-VersionNumber">
      <value order="0">1</value>
    </field>
    <field name="Objective-VersionComment">
      <value order="0">First version</value>
    </field>
    <field name="Objective-FileNumber">
      <value order="0">qA2009777</value>
    </field>
    <field name="Objective-Classification">
      <value order="0">Official</value>
    </field>
    <field name="Objective-Caveats">
      <value order="0"/>
    </field>
  </systemFields>
  <catalogues>
    <catalogue name="Document Type Catalogue" type="type" ori="id:cA14">
      <field name="Objective-Date Acquired">
        <value order="0">2025-02-03T00:00:00Z</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F91702AE-35BC-4DE0-8CAC-94EB134C35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3035</Words>
  <Characters>14541</Characters>
  <Application>Microsoft Office Word</Application>
  <DocSecurity>0</DocSecurity>
  <Lines>363</Lines>
  <Paragraphs>172</Paragraphs>
  <ScaleCrop>false</ScaleCrop>
  <Company/>
  <LinksUpToDate>false</LinksUpToDate>
  <CharactersWithSpaces>17404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2026-01-16T11:18:00Z</dcterms:created>
  <dcterms:modified xsi:type="dcterms:W3CDTF">2026-01-16T11:18:00Z</dcterms:modified>
</cp:coreProperties>
</file>