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505A5FC" w14:textId="6D66DB80" w:rsidR="00E46B49" w:rsidRDefault="00DC1B16">
      <w:r>
        <w:rPr>
          <w:noProof/>
        </w:rPr>
        <w:drawing>
          <wp:anchor distT="0" distB="0" distL="114300" distR="114300" simplePos="0" relativeHeight="251657728" behindDoc="1" locked="0" layoutInCell="1" allowOverlap="1" wp14:anchorId="5416C0C2" wp14:editId="11AA4D28">
            <wp:simplePos x="0" y="0"/>
            <wp:positionH relativeFrom="column">
              <wp:posOffset>1828800</wp:posOffset>
            </wp:positionH>
            <wp:positionV relativeFrom="paragraph">
              <wp:posOffset>-342900</wp:posOffset>
            </wp:positionV>
            <wp:extent cx="1485900" cy="1409065"/>
            <wp:effectExtent l="0" t="0" r="0" b="0"/>
            <wp:wrapNone/>
            <wp:docPr id="2" name="Picture 1" descr="Llywodraeth Cymr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descr="Llywodraeth Cymru"/>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1485900" cy="1409065"/>
                    </a:xfrm>
                    <a:prstGeom prst="rect">
                      <a:avLst/>
                    </a:prstGeom>
                    <a:noFill/>
                  </pic:spPr>
                </pic:pic>
              </a:graphicData>
            </a:graphic>
            <wp14:sizeRelH relativeFrom="page">
              <wp14:pctWidth>0</wp14:pctWidth>
            </wp14:sizeRelH>
            <wp14:sizeRelV relativeFrom="page">
              <wp14:pctHeight>0</wp14:pctHeight>
            </wp14:sizeRelV>
          </wp:anchor>
        </w:drawing>
      </w:r>
    </w:p>
    <w:p w14:paraId="24BDAEAF" w14:textId="77777777" w:rsidR="00E46B49" w:rsidRDefault="00E46B49"/>
    <w:p w14:paraId="1BE325E6" w14:textId="77777777" w:rsidR="00E46B49" w:rsidRDefault="00E46B49"/>
    <w:p w14:paraId="7431B67A" w14:textId="77777777" w:rsidR="00E46B49" w:rsidRDefault="00E46B49"/>
    <w:p w14:paraId="323262ED" w14:textId="77777777" w:rsidR="00E46B49" w:rsidRDefault="00E46B49"/>
    <w:p w14:paraId="5209FAA2" w14:textId="77777777" w:rsidR="00E46B49" w:rsidRDefault="00E46B49">
      <w:pPr>
        <w:rPr>
          <w:rFonts w:ascii="Arial" w:hAnsi="Arial" w:cs="Arial"/>
          <w:b/>
          <w:color w:val="FF0000"/>
        </w:rPr>
      </w:pPr>
    </w:p>
    <w:p w14:paraId="63E0FF34" w14:textId="77777777" w:rsidR="00E46B49" w:rsidRDefault="00E46B49">
      <w:pPr>
        <w:jc w:val="center"/>
        <w:rPr>
          <w:rFonts w:ascii="Arial" w:hAnsi="Arial" w:cs="Arial"/>
          <w:b/>
          <w:color w:val="0000FF"/>
          <w:sz w:val="20"/>
          <w:szCs w:val="20"/>
        </w:rPr>
      </w:pPr>
    </w:p>
    <w:p w14:paraId="49AB4C60" w14:textId="77777777" w:rsidR="00E46B49" w:rsidRDefault="00E46B49">
      <w:pPr>
        <w:jc w:val="center"/>
        <w:rPr>
          <w:rFonts w:ascii="Arial" w:hAnsi="Arial" w:cs="Arial"/>
          <w:b/>
        </w:rPr>
      </w:pPr>
      <w:r>
        <w:rPr>
          <w:rFonts w:ascii="Arial" w:hAnsi="Arial"/>
          <w:b/>
        </w:rPr>
        <w:t>LLYWODRAETH CYMRU</w:t>
      </w:r>
    </w:p>
    <w:p w14:paraId="4B9DDA96" w14:textId="77777777" w:rsidR="00E46B49" w:rsidRDefault="00E46B49">
      <w:pPr>
        <w:jc w:val="center"/>
        <w:rPr>
          <w:rFonts w:ascii="Arial" w:hAnsi="Arial" w:cs="Arial"/>
        </w:rPr>
      </w:pPr>
      <w:r>
        <w:rPr>
          <w:rFonts w:ascii="Arial" w:hAnsi="Arial"/>
          <w:b/>
        </w:rPr>
        <w:t>DEDDF IAWNDAL TIR 1973</w:t>
      </w:r>
    </w:p>
    <w:p w14:paraId="01D792EC" w14:textId="77777777" w:rsidR="00E46B49" w:rsidRDefault="00E46B49">
      <w:pPr>
        <w:jc w:val="center"/>
        <w:rPr>
          <w:rFonts w:ascii="Arial" w:hAnsi="Arial" w:cs="Arial"/>
        </w:rPr>
      </w:pPr>
    </w:p>
    <w:p w14:paraId="462C26D3" w14:textId="77777777" w:rsidR="00E46B49" w:rsidRPr="00D15B5F" w:rsidRDefault="00772DDB">
      <w:pPr>
        <w:pStyle w:val="Heading1"/>
        <w:rPr>
          <w:rFonts w:ascii="Arial" w:hAnsi="Arial" w:cs="Arial"/>
        </w:rPr>
      </w:pPr>
      <w:r>
        <w:rPr>
          <w:rFonts w:ascii="Arial" w:hAnsi="Arial"/>
        </w:rPr>
        <w:t xml:space="preserve">Gwelliant rhwng Llanddewi Felffre a </w:t>
      </w:r>
      <w:proofErr w:type="spellStart"/>
      <w:r>
        <w:rPr>
          <w:rFonts w:ascii="Arial" w:hAnsi="Arial"/>
        </w:rPr>
        <w:t>Redstone</w:t>
      </w:r>
      <w:proofErr w:type="spellEnd"/>
      <w:r>
        <w:rPr>
          <w:rFonts w:ascii="Arial" w:hAnsi="Arial"/>
        </w:rPr>
        <w:t xml:space="preserve"> Cross</w:t>
      </w:r>
    </w:p>
    <w:p w14:paraId="26DA443F" w14:textId="77777777" w:rsidR="00E46B49" w:rsidRPr="00D15B5F" w:rsidRDefault="00E46B49">
      <w:pPr>
        <w:pStyle w:val="NormalWeb"/>
        <w:jc w:val="both"/>
        <w:rPr>
          <w:sz w:val="24"/>
          <w:szCs w:val="24"/>
        </w:rPr>
      </w:pPr>
      <w:r>
        <w:rPr>
          <w:sz w:val="24"/>
        </w:rPr>
        <w:t xml:space="preserve">1.  Mae Gweinidogion Cymru drwy hyn yn hysbysu i'r darn o briffordd a amlinellir yn yr Atodlen isod gael ei agor i draffig cyhoeddus ar </w:t>
      </w:r>
      <w:r>
        <w:rPr>
          <w:b/>
          <w:sz w:val="24"/>
        </w:rPr>
        <w:t>2 Mai 2025</w:t>
      </w:r>
      <w:r>
        <w:rPr>
          <w:sz w:val="24"/>
        </w:rPr>
        <w:t>.  Yr enw a roddir ar y dyddiad hwnnw yw'r "dyddiad perthnasol".</w:t>
      </w:r>
    </w:p>
    <w:p w14:paraId="1E78FC55" w14:textId="77777777" w:rsidR="00E46B49" w:rsidRPr="00D15B5F" w:rsidRDefault="00E46B49">
      <w:pPr>
        <w:pStyle w:val="NormalWeb"/>
        <w:jc w:val="both"/>
        <w:rPr>
          <w:sz w:val="24"/>
          <w:szCs w:val="24"/>
        </w:rPr>
      </w:pPr>
      <w:r>
        <w:rPr>
          <w:sz w:val="24"/>
        </w:rPr>
        <w:t xml:space="preserve">2.  O dan Ran I o Ddeddf Iawndal Tir 1973 (fel y'i diwygiwyd) (y cyfeirir ati o hyn ymlaen fel y Ddeddf), caniateir i iawndal gael ei hawlio gan unrhyw un sydd â buddiant cymhwyso mewn tir os yw gwerth y buddiant hwnnw wedi dibrisio mwy na £50 oherwydd ffactorau ffisegol a achosir wrth i’r briffordd a newidiwyd gael ei defnyddio.  Y ffactorau ffisegol yw sŵn, </w:t>
      </w:r>
      <w:proofErr w:type="spellStart"/>
      <w:r>
        <w:rPr>
          <w:sz w:val="24"/>
        </w:rPr>
        <w:t>dirgryndod</w:t>
      </w:r>
      <w:proofErr w:type="spellEnd"/>
      <w:r>
        <w:rPr>
          <w:sz w:val="24"/>
        </w:rPr>
        <w:t>, aroglau, mygdarth, mwg a goleuadau artiffisial a gollwng unrhyw sylwedd solet neu hylifol ar y tir.</w:t>
      </w:r>
    </w:p>
    <w:p w14:paraId="2274FB62" w14:textId="77777777" w:rsidR="00E46B49" w:rsidRPr="00D15B5F" w:rsidRDefault="00E46B49">
      <w:pPr>
        <w:pStyle w:val="NormalWeb"/>
        <w:jc w:val="both"/>
        <w:rPr>
          <w:sz w:val="24"/>
          <w:szCs w:val="24"/>
        </w:rPr>
      </w:pPr>
      <w:r>
        <w:rPr>
          <w:sz w:val="24"/>
        </w:rPr>
        <w:t>3. Y diwrnod cyntaf y caniateir hawlio iawndal yw'r diwrnod ar ôl i ddeuddeng mis fynd heibio ers y dyddiad perthnasol, a'r enw a roddir arno yw'r "diwrnod hawlio cyntaf".  Y diwrnod hawlio cyntaf ar gyfer y briffordd hon a newidiwyd yw</w:t>
      </w:r>
      <w:r>
        <w:t xml:space="preserve"> </w:t>
      </w:r>
      <w:bookmarkStart w:id="0" w:name="_Hlk216090616"/>
      <w:r>
        <w:rPr>
          <w:b/>
          <w:sz w:val="24"/>
        </w:rPr>
        <w:t>2 Mai 2026</w:t>
      </w:r>
      <w:bookmarkEnd w:id="0"/>
      <w:r>
        <w:rPr>
          <w:sz w:val="24"/>
        </w:rPr>
        <w:t>.  Ac eithrio o dan yr amgylchiadau a ddisgrifir ym mharagraff 4 o'r hysbysiad hwn, ni chaniateir hawlio cyn y diwrnod hawlio cyntaf.</w:t>
      </w:r>
    </w:p>
    <w:p w14:paraId="7CDCA269" w14:textId="77777777" w:rsidR="00E46B49" w:rsidRPr="00D15B5F" w:rsidRDefault="00E46B49">
      <w:pPr>
        <w:pStyle w:val="NormalWeb"/>
        <w:jc w:val="both"/>
        <w:rPr>
          <w:sz w:val="24"/>
          <w:szCs w:val="24"/>
        </w:rPr>
      </w:pPr>
      <w:r>
        <w:rPr>
          <w:sz w:val="24"/>
        </w:rPr>
        <w:t>4. Dim ond pan fo'r hawlydd wedi gwneud contract i werthu ei fuddiant yn yr eiddo neu, yn achos eiddo nad yw'n annedd, i roi tenantiaeth, y ceir hawlio yn ystod y cyfnod rhwng y dyddiad perthnasol a'r dyddiad hawlio cyntaf.  Rhaid hawlio rhwng yr adeg y gwneir y contract a chyn i'r gwerthiant gael ei gwblhau neu cyn i'r denantiaeth gael ei rhoi.  Ni chaiff Gweinidogion Cymru dderbyn hawliad ar ôl i'r gwerthiant gael ei gwblhau neu ar ôl i'r denantiaeth gael ei rhoi.  Ni chaiff unrhyw iawndal mewn cysylltiad â'r cyfryw hawliad ei dalu cyn y diwrnod hawlio cyntaf.</w:t>
      </w:r>
    </w:p>
    <w:p w14:paraId="374F7EBF" w14:textId="77777777" w:rsidR="00E46B49" w:rsidRDefault="00E46B49">
      <w:pPr>
        <w:pStyle w:val="NormalWeb"/>
        <w:jc w:val="both"/>
        <w:rPr>
          <w:color w:val="000000"/>
          <w:sz w:val="24"/>
          <w:szCs w:val="24"/>
        </w:rPr>
      </w:pPr>
      <w:r>
        <w:rPr>
          <w:sz w:val="24"/>
        </w:rPr>
        <w:t>5. Yn rhinwedd adran 19(2A) o'r Ddeddf ac o dan Ddeddf Cyfyngiadau 1980, bydd terfyn amser ar hawliad os, ymhen chwe blynedd o'r diwrnod hawlio cyntaf, a chan gynnwys y dyddiad hwnnw, na fydd yr hawlydd wedi:  a) Cytuno yn ysgrifenedig i gynnig o iawndal (gan gynnwys unrhyw brisiad a threuliau cyfreithiol rhesymol) a wneir yn ysgrifenedig gan Weinidogion Cymru; neu b) Os na lwyddir i gytuno, wedi cyfeirio'r mater at y Tribiwnlys Tiroedd er mwyn iddo ef benderfynu ar yr iawndal.</w:t>
      </w:r>
      <w:r>
        <w:rPr>
          <w:color w:val="000000"/>
          <w:sz w:val="24"/>
        </w:rPr>
        <w:t xml:space="preserve">  Os bydd y terfyn amser ar wneud hawliad o dan Ddeddf Cyfyngiadau 1980 wedi mynd heibio, ni chaniateir bellach ei gwneud yn ofynnol i Weinidogion Cymru dalu iawndal.</w:t>
      </w:r>
    </w:p>
    <w:p w14:paraId="7FBE2EBD" w14:textId="7D1B0085" w:rsidR="00E46B49" w:rsidRDefault="00E46B49">
      <w:pPr>
        <w:pStyle w:val="NormalWeb"/>
        <w:jc w:val="both"/>
        <w:rPr>
          <w:color w:val="000000"/>
          <w:sz w:val="24"/>
          <w:szCs w:val="24"/>
        </w:rPr>
      </w:pPr>
      <w:r>
        <w:rPr>
          <w:color w:val="000000"/>
          <w:sz w:val="24"/>
        </w:rPr>
        <w:lastRenderedPageBreak/>
        <w:t xml:space="preserve">6. Ni chaniateir hawlio unrhyw iawndal o dan Ran 1 o'r Ddeddf os cafodd rhan o'r eiddo ei </w:t>
      </w:r>
      <w:r w:rsidR="00CE4ECC">
        <w:rPr>
          <w:color w:val="000000"/>
          <w:sz w:val="24"/>
        </w:rPr>
        <w:t>ch</w:t>
      </w:r>
      <w:r>
        <w:rPr>
          <w:color w:val="000000"/>
          <w:sz w:val="24"/>
        </w:rPr>
        <w:t xml:space="preserve">affael er mwyn gwneud y newidiadau i'r briffordd.  Yn lle hynny, mae iawndal am dir a </w:t>
      </w:r>
      <w:proofErr w:type="spellStart"/>
      <w:r>
        <w:rPr>
          <w:color w:val="000000"/>
          <w:sz w:val="24"/>
        </w:rPr>
        <w:t>gaffaelir</w:t>
      </w:r>
      <w:proofErr w:type="spellEnd"/>
      <w:r>
        <w:rPr>
          <w:color w:val="000000"/>
          <w:sz w:val="24"/>
        </w:rPr>
        <w:t xml:space="preserve"> yn cael ei dalu o dan reolau gwahanol. </w:t>
      </w:r>
    </w:p>
    <w:p w14:paraId="3E140232" w14:textId="77777777" w:rsidR="00E46B49" w:rsidRDefault="00E46B49">
      <w:pPr>
        <w:pStyle w:val="NormalWeb"/>
        <w:jc w:val="both"/>
        <w:rPr>
          <w:color w:val="000000"/>
          <w:sz w:val="24"/>
          <w:szCs w:val="24"/>
        </w:rPr>
      </w:pPr>
      <w:r>
        <w:rPr>
          <w:color w:val="000000"/>
          <w:sz w:val="24"/>
        </w:rPr>
        <w:t xml:space="preserve">7. Er mwyn hawlio iawndal o dan Ran 1 o'r Ddeddf, rhaid i fuddiant cynhwyso yn y tir fod wedi ei gaffael cyn i'r newidiadau gael eu cwblhau a chyn iddynt agor gyntaf i draffig cyhoeddus.  Rhaid i'r buddiant cymhwyso hefyd fod yn cael ei ddal gan yr hawlydd ar ddyddiad gwneud yr hawliad.  Rhaid i'r hawlydd fedru dangos tystiolaeth am ei fuddiant yn yr eiddo pan fo Gweinidogion Cymru yn ei gwneud yn ofynnol iddo wneud hynny.  Ni thelir iawndal oni ellir </w:t>
      </w:r>
      <w:proofErr w:type="spellStart"/>
      <w:r>
        <w:rPr>
          <w:color w:val="000000"/>
          <w:sz w:val="24"/>
        </w:rPr>
        <w:t>gwirhau</w:t>
      </w:r>
      <w:proofErr w:type="spellEnd"/>
      <w:r>
        <w:rPr>
          <w:color w:val="000000"/>
          <w:sz w:val="24"/>
        </w:rPr>
        <w:t xml:space="preserve"> buddiant cynhwyso'r hawlydd yn yr eiddo.  </w:t>
      </w:r>
      <w:r>
        <w:rPr>
          <w:sz w:val="24"/>
        </w:rPr>
        <w:t>Mae buddiannau mewn tir sy'n rhai cymwys i gael iawndal yn cael eu pennu yn adran 2 o'r Ddeddf.</w:t>
      </w:r>
      <w:r>
        <w:rPr>
          <w:color w:val="FF0000"/>
          <w:sz w:val="24"/>
        </w:rPr>
        <w:t xml:space="preserve">  </w:t>
      </w:r>
    </w:p>
    <w:p w14:paraId="20A5039E" w14:textId="77777777" w:rsidR="00E46B49" w:rsidRDefault="00E46B49">
      <w:pPr>
        <w:pStyle w:val="NormalWeb"/>
        <w:jc w:val="both"/>
        <w:rPr>
          <w:color w:val="000000"/>
          <w:sz w:val="24"/>
          <w:szCs w:val="24"/>
        </w:rPr>
      </w:pPr>
      <w:r>
        <w:rPr>
          <w:color w:val="000000"/>
          <w:sz w:val="24"/>
        </w:rPr>
        <w:t>8. Asesir iawndal drwy gyfeirio at brisiau eiddo sy'n gyfredol ar y diwrnod hawlio cyntaf.  Bydd ystyriaeth yn cael ei rhoi i'r defnydd o'r briffordd a newidiwyd, fel y bydd yn bodoli ar y diwrnod hawlio cyntaf.  Bydd ystyriaeth yn cael ei rhoi hefyd i unrhyw ddwysáu y gellir yn rhesymol ei ddisgwyl wedyn o ran y defnydd o'r briffordd a newidiwyd yn y cyflwr y bydd ynddo ar y diwrnod hawlio cyntaf.</w:t>
      </w:r>
    </w:p>
    <w:p w14:paraId="75889ADD" w14:textId="77777777" w:rsidR="00E46B49" w:rsidRDefault="00E46B49">
      <w:pPr>
        <w:jc w:val="both"/>
        <w:rPr>
          <w:rFonts w:ascii="Arial" w:hAnsi="Arial" w:cs="Arial"/>
        </w:rPr>
      </w:pPr>
      <w:r>
        <w:rPr>
          <w:rFonts w:ascii="Arial" w:hAnsi="Arial"/>
        </w:rPr>
        <w:t xml:space="preserve">9. Caiff unrhyw berson sydd â buddiant cymhwyso sy'n ystyried bod ganddo hawliad o dan y darpariaethau a enwir gael rhagor o wybodaeth a ffurflen hawlio drwy e-bostio </w:t>
      </w:r>
      <w:hyperlink r:id="rId7" w:history="1">
        <w:r>
          <w:rPr>
            <w:rStyle w:val="Hyperlink"/>
            <w:rFonts w:ascii="Arial" w:hAnsi="Arial"/>
          </w:rPr>
          <w:t>part1claims@llyw.cymru</w:t>
        </w:r>
      </w:hyperlink>
      <w:r>
        <w:rPr>
          <w:rFonts w:ascii="Arial" w:hAnsi="Arial"/>
        </w:rPr>
        <w:t xml:space="preserve"> neu drwy ysgrifennu at y Tîm Hawliadau Rhan 1 a Sŵn, yr Adran Seilwaith Economaidd, Llywodraeth Cymru, Parc Cathays, Caerdydd CF10 3NQ, gan ddyfynnu'r cyfeirnod </w:t>
      </w:r>
      <w:r>
        <w:rPr>
          <w:rFonts w:ascii="Arial" w:hAnsi="Arial"/>
          <w:b/>
        </w:rPr>
        <w:t xml:space="preserve">BZ042035-421-1. </w:t>
      </w:r>
    </w:p>
    <w:p w14:paraId="14AA01A8" w14:textId="77777777" w:rsidR="00E46B49" w:rsidRDefault="00E46B49">
      <w:pPr>
        <w:pStyle w:val="NormalWeb"/>
        <w:jc w:val="both"/>
        <w:rPr>
          <w:color w:val="000000"/>
          <w:sz w:val="24"/>
          <w:szCs w:val="24"/>
        </w:rPr>
      </w:pPr>
      <w:r>
        <w:rPr>
          <w:sz w:val="24"/>
        </w:rPr>
        <w:t>10. Crynodeb o'r gyfraith sydd yn yr hysbysiad hwn.  Ni fwriedir iddo fod yn ddatganiad llawn a chyflawn ohoni.  Dylai unrhyw un sy'n bwriadu gwneud hawliad ystyried cael cyngor proffesiynol annibynnol.</w:t>
      </w:r>
    </w:p>
    <w:p w14:paraId="590E36C3" w14:textId="77777777" w:rsidR="00E46B49" w:rsidRDefault="00E46B49">
      <w:pPr>
        <w:framePr w:w="1361" w:h="1134" w:hRule="exact" w:hSpace="181" w:wrap="notBeside" w:vAnchor="page" w:hAnchor="page" w:x="5184" w:y="1009" w:anchorLock="1"/>
        <w:jc w:val="both"/>
        <w:rPr>
          <w:rFonts w:ascii="Arial" w:hAnsi="Arial" w:cs="Arial"/>
        </w:rPr>
      </w:pPr>
    </w:p>
    <w:p w14:paraId="1157C18A" w14:textId="77777777" w:rsidR="00E46B49" w:rsidRDefault="00E46B49" w:rsidP="00D15B5F">
      <w:pPr>
        <w:pStyle w:val="Caption"/>
        <w:spacing w:line="276" w:lineRule="auto"/>
        <w:rPr>
          <w:rFonts w:ascii="Arial" w:hAnsi="Arial" w:cs="Arial"/>
        </w:rPr>
      </w:pPr>
      <w:r>
        <w:rPr>
          <w:rFonts w:ascii="Arial" w:hAnsi="Arial"/>
        </w:rPr>
        <w:t>YR ATODLEN</w:t>
      </w:r>
    </w:p>
    <w:p w14:paraId="6EA897C8" w14:textId="77777777" w:rsidR="00E46B49" w:rsidRDefault="00E46B49" w:rsidP="00D15B5F">
      <w:pPr>
        <w:spacing w:line="276" w:lineRule="auto"/>
        <w:jc w:val="center"/>
        <w:rPr>
          <w:rFonts w:ascii="Arial" w:hAnsi="Arial" w:cs="Arial"/>
          <w:snapToGrid w:val="0"/>
          <w:color w:val="0000FF"/>
          <w:lang w:eastAsia="en-US"/>
        </w:rPr>
      </w:pPr>
    </w:p>
    <w:p w14:paraId="54D3CCE4" w14:textId="0FEFE083" w:rsidR="00D15B5F" w:rsidRPr="00D15B5F" w:rsidRDefault="00D15B5F" w:rsidP="00D15B5F">
      <w:pPr>
        <w:spacing w:line="276" w:lineRule="auto"/>
        <w:jc w:val="both"/>
        <w:rPr>
          <w:rFonts w:ascii="Arial" w:hAnsi="Arial" w:cs="Arial"/>
        </w:rPr>
      </w:pPr>
      <w:r>
        <w:rPr>
          <w:rFonts w:ascii="Arial" w:hAnsi="Arial"/>
        </w:rPr>
        <w:t xml:space="preserve">Mae'r prosiect yn estyn o Jacobs Park (i'r dwyrain o Gylchfan </w:t>
      </w:r>
      <w:proofErr w:type="spellStart"/>
      <w:r>
        <w:rPr>
          <w:rFonts w:ascii="Arial" w:hAnsi="Arial"/>
        </w:rPr>
        <w:t>Robeston</w:t>
      </w:r>
      <w:proofErr w:type="spellEnd"/>
      <w:r>
        <w:rPr>
          <w:rFonts w:ascii="Arial" w:hAnsi="Arial"/>
        </w:rPr>
        <w:t xml:space="preserve"> </w:t>
      </w:r>
      <w:proofErr w:type="spellStart"/>
      <w:r>
        <w:rPr>
          <w:rFonts w:ascii="Arial" w:hAnsi="Arial"/>
        </w:rPr>
        <w:t>Wathen</w:t>
      </w:r>
      <w:proofErr w:type="spellEnd"/>
      <w:r>
        <w:rPr>
          <w:rFonts w:ascii="Arial" w:hAnsi="Arial"/>
        </w:rPr>
        <w:t xml:space="preserve">) i </w:t>
      </w:r>
      <w:proofErr w:type="spellStart"/>
      <w:r>
        <w:rPr>
          <w:rFonts w:ascii="Arial" w:hAnsi="Arial"/>
        </w:rPr>
        <w:t>Fryn</w:t>
      </w:r>
      <w:proofErr w:type="spellEnd"/>
      <w:r w:rsidR="00CE4ECC">
        <w:rPr>
          <w:rFonts w:ascii="Arial" w:hAnsi="Arial"/>
        </w:rPr>
        <w:t>-</w:t>
      </w:r>
      <w:r>
        <w:rPr>
          <w:rFonts w:ascii="Arial" w:hAnsi="Arial"/>
        </w:rPr>
        <w:t xml:space="preserve">coed (top </w:t>
      </w:r>
      <w:proofErr w:type="spellStart"/>
      <w:r>
        <w:rPr>
          <w:rFonts w:ascii="Arial" w:hAnsi="Arial"/>
        </w:rPr>
        <w:t>Pengawse</w:t>
      </w:r>
      <w:proofErr w:type="spellEnd"/>
      <w:r>
        <w:rPr>
          <w:rFonts w:ascii="Arial" w:hAnsi="Arial"/>
        </w:rPr>
        <w:t xml:space="preserve"> Hill) am oddeutu pedair milltir (6.2km).</w:t>
      </w:r>
    </w:p>
    <w:p w14:paraId="5C681CC5" w14:textId="77777777" w:rsidR="00D15B5F" w:rsidRPr="00CE4ECC" w:rsidRDefault="00D15B5F" w:rsidP="00D15B5F">
      <w:pPr>
        <w:spacing w:line="276" w:lineRule="auto"/>
        <w:jc w:val="both"/>
        <w:rPr>
          <w:rFonts w:ascii="Arial" w:hAnsi="Arial" w:cs="Arial"/>
        </w:rPr>
      </w:pPr>
    </w:p>
    <w:p w14:paraId="21249885" w14:textId="77777777" w:rsidR="00D15B5F" w:rsidRPr="00D15B5F" w:rsidRDefault="00D15B5F" w:rsidP="00D15B5F">
      <w:pPr>
        <w:spacing w:line="276" w:lineRule="auto"/>
        <w:jc w:val="both"/>
        <w:rPr>
          <w:rFonts w:ascii="Arial" w:hAnsi="Arial" w:cs="Arial"/>
        </w:rPr>
      </w:pPr>
      <w:r>
        <w:rPr>
          <w:rFonts w:ascii="Arial" w:hAnsi="Arial"/>
        </w:rPr>
        <w:t>Bydd y Gefnffordd newydd a gwell yn drefniant Sengl Eang 2 + 1 60mya ac mae ganddi bedair cyffordd y mae dwy ohonynt yn gylchfannau.</w:t>
      </w:r>
    </w:p>
    <w:p w14:paraId="13FBEFD3" w14:textId="77777777" w:rsidR="00D15B5F" w:rsidRPr="00D15B5F" w:rsidRDefault="00D15B5F" w:rsidP="00D15B5F">
      <w:pPr>
        <w:spacing w:line="276" w:lineRule="auto"/>
        <w:jc w:val="both"/>
        <w:rPr>
          <w:rFonts w:ascii="Arial" w:hAnsi="Arial" w:cs="Arial"/>
          <w:bCs/>
        </w:rPr>
      </w:pPr>
    </w:p>
    <w:p w14:paraId="432C2C65" w14:textId="77777777" w:rsidR="00D15B5F" w:rsidRPr="00D15B5F" w:rsidRDefault="00D15B5F" w:rsidP="00D15B5F">
      <w:pPr>
        <w:spacing w:line="276" w:lineRule="auto"/>
        <w:jc w:val="both"/>
        <w:rPr>
          <w:rFonts w:ascii="Arial" w:hAnsi="Arial" w:cs="Arial"/>
          <w:bCs/>
        </w:rPr>
      </w:pPr>
      <w:r>
        <w:rPr>
          <w:rFonts w:ascii="Arial" w:hAnsi="Arial"/>
        </w:rPr>
        <w:t>Adeiladwyd y ffordd newydd i:</w:t>
      </w:r>
    </w:p>
    <w:p w14:paraId="10B0081E" w14:textId="77777777" w:rsidR="00D15B5F" w:rsidRPr="00D15B5F" w:rsidRDefault="00D15B5F" w:rsidP="00D15B5F">
      <w:pPr>
        <w:jc w:val="both"/>
        <w:rPr>
          <w:rFonts w:ascii="Arial" w:hAnsi="Arial" w:cs="Arial"/>
          <w:bCs/>
        </w:rPr>
      </w:pPr>
    </w:p>
    <w:p w14:paraId="4C34302E" w14:textId="77777777" w:rsidR="00D15B5F" w:rsidRPr="00440ADC" w:rsidRDefault="00772DDB" w:rsidP="00440ADC">
      <w:pPr>
        <w:numPr>
          <w:ilvl w:val="0"/>
          <w:numId w:val="10"/>
        </w:numPr>
        <w:rPr>
          <w:rFonts w:ascii="Arial" w:hAnsi="Arial" w:cs="Arial"/>
        </w:rPr>
      </w:pPr>
      <w:r>
        <w:rPr>
          <w:rFonts w:ascii="Arial" w:hAnsi="Arial"/>
        </w:rPr>
        <w:t>Wella gwydnwch y rhwydwaith a gwella hygyrchedd ar hyd y coridor trafnidiaeth dwyrain-gorllewin.</w:t>
      </w:r>
    </w:p>
    <w:p w14:paraId="092920EB" w14:textId="77777777" w:rsidR="00D15B5F" w:rsidRPr="00440ADC" w:rsidRDefault="00772DDB" w:rsidP="00440ADC">
      <w:pPr>
        <w:numPr>
          <w:ilvl w:val="0"/>
          <w:numId w:val="10"/>
        </w:numPr>
        <w:rPr>
          <w:rFonts w:ascii="Arial" w:hAnsi="Arial" w:cs="Arial"/>
        </w:rPr>
      </w:pPr>
      <w:r>
        <w:rPr>
          <w:rFonts w:ascii="Arial" w:hAnsi="Arial"/>
        </w:rPr>
        <w:t>Gwella ffyniant a darparu mynediad gwell i dref sirol Hwlffordd, Ardal Fenter Dyfrffordd y Ddau Gleddau a phorthladdoedd Gorllewin Cymru.</w:t>
      </w:r>
    </w:p>
    <w:p w14:paraId="09E0806F" w14:textId="77777777" w:rsidR="00D15B5F" w:rsidRPr="00440ADC" w:rsidRDefault="00772DDB" w:rsidP="00440ADC">
      <w:pPr>
        <w:numPr>
          <w:ilvl w:val="0"/>
          <w:numId w:val="10"/>
        </w:numPr>
        <w:rPr>
          <w:rFonts w:ascii="Arial" w:hAnsi="Arial" w:cs="Arial"/>
        </w:rPr>
      </w:pPr>
      <w:r>
        <w:rPr>
          <w:rFonts w:ascii="Arial" w:hAnsi="Arial"/>
        </w:rPr>
        <w:t>Lleihau hollti cymunedol a chreu buddion o ran iechyd ac amwynderau.</w:t>
      </w:r>
    </w:p>
    <w:p w14:paraId="04ABEA7C" w14:textId="77777777" w:rsidR="00D15B5F" w:rsidRPr="00440ADC" w:rsidRDefault="00772DDB" w:rsidP="00440ADC">
      <w:pPr>
        <w:numPr>
          <w:ilvl w:val="0"/>
          <w:numId w:val="10"/>
        </w:numPr>
        <w:rPr>
          <w:rFonts w:ascii="Arial" w:hAnsi="Arial" w:cs="Arial"/>
        </w:rPr>
      </w:pPr>
      <w:r>
        <w:rPr>
          <w:rFonts w:ascii="Arial" w:hAnsi="Arial"/>
        </w:rPr>
        <w:t xml:space="preserve">Gwella diogelwch Cyffordd </w:t>
      </w:r>
      <w:proofErr w:type="spellStart"/>
      <w:r>
        <w:rPr>
          <w:rFonts w:ascii="Arial" w:hAnsi="Arial"/>
        </w:rPr>
        <w:t>Redstone</w:t>
      </w:r>
      <w:proofErr w:type="spellEnd"/>
      <w:r>
        <w:rPr>
          <w:rFonts w:ascii="Arial" w:hAnsi="Arial"/>
        </w:rPr>
        <w:t xml:space="preserve"> Cross a lleihau nifer a difrifoldeb gwrthdrawiadau.</w:t>
      </w:r>
    </w:p>
    <w:p w14:paraId="524F4773" w14:textId="77777777" w:rsidR="00D15B5F" w:rsidRPr="00440ADC" w:rsidRDefault="00772DDB" w:rsidP="00440ADC">
      <w:pPr>
        <w:numPr>
          <w:ilvl w:val="0"/>
          <w:numId w:val="10"/>
        </w:numPr>
        <w:rPr>
          <w:rFonts w:ascii="Arial" w:hAnsi="Arial" w:cs="Arial"/>
        </w:rPr>
      </w:pPr>
      <w:r>
        <w:rPr>
          <w:rFonts w:ascii="Arial" w:hAnsi="Arial"/>
        </w:rPr>
        <w:lastRenderedPageBreak/>
        <w:t>Hyrwyddo teithio llesol drwy feicio, marchogaeth a cherdded gan greu cyfleoedd i bobl fyw bywydau iach.</w:t>
      </w:r>
    </w:p>
    <w:p w14:paraId="4674EDA7" w14:textId="77777777" w:rsidR="00440ADC" w:rsidRPr="00440ADC" w:rsidRDefault="00440ADC" w:rsidP="00440ADC">
      <w:pPr>
        <w:numPr>
          <w:ilvl w:val="0"/>
          <w:numId w:val="10"/>
        </w:numPr>
        <w:rPr>
          <w:rFonts w:ascii="Arial" w:hAnsi="Arial" w:cs="Arial"/>
        </w:rPr>
      </w:pPr>
      <w:r>
        <w:rPr>
          <w:rFonts w:ascii="Arial" w:hAnsi="Arial"/>
        </w:rPr>
        <w:t xml:space="preserve">Cyflawni cynllun sy’n hyrwyddo cynhwysiant cymdeithasol ac sy’n integreiddio â’r rhwydwaith trafnidiaeth lleol er mwyn creu cysylltiadau gwell rhwng cymunedau lleol a chanolfannau trafnidiaeth allweddol. </w:t>
      </w:r>
    </w:p>
    <w:p w14:paraId="0ECE0892" w14:textId="77777777" w:rsidR="00440ADC" w:rsidRPr="00440ADC" w:rsidRDefault="00440ADC" w:rsidP="00440ADC">
      <w:pPr>
        <w:numPr>
          <w:ilvl w:val="0"/>
          <w:numId w:val="10"/>
        </w:numPr>
        <w:rPr>
          <w:rFonts w:ascii="Arial" w:hAnsi="Arial" w:cs="Arial"/>
        </w:rPr>
      </w:pPr>
      <w:r>
        <w:rPr>
          <w:rFonts w:ascii="Arial" w:hAnsi="Arial"/>
        </w:rPr>
        <w:t xml:space="preserve">Cyflawni prosiect sy’n gynaliadwy o fewn Cymru sy’n gyfrifol ar lefel fyd eang, gan gymryd camau i leihau neu wrthbwyso gwastraff a charbon. </w:t>
      </w:r>
    </w:p>
    <w:p w14:paraId="112B87E8" w14:textId="77777777" w:rsidR="00440ADC" w:rsidRPr="00440ADC" w:rsidRDefault="00440ADC" w:rsidP="00440ADC">
      <w:pPr>
        <w:numPr>
          <w:ilvl w:val="0"/>
          <w:numId w:val="10"/>
        </w:numPr>
        <w:rPr>
          <w:rFonts w:ascii="Arial" w:hAnsi="Arial" w:cs="Arial"/>
        </w:rPr>
      </w:pPr>
      <w:r>
        <w:rPr>
          <w:rFonts w:ascii="Arial" w:hAnsi="Arial"/>
        </w:rPr>
        <w:t xml:space="preserve">Ystyried yn ofalus effaith trafnidiaeth ar yr amgylchedd a chyflwyno gwelliannau lle y bo hynny’n ymarferol. </w:t>
      </w:r>
    </w:p>
    <w:p w14:paraId="4E0991F8" w14:textId="77777777" w:rsidR="00440ADC" w:rsidRDefault="00440ADC" w:rsidP="00D15B5F">
      <w:pPr>
        <w:spacing w:line="276" w:lineRule="auto"/>
        <w:ind w:left="720"/>
        <w:jc w:val="both"/>
        <w:rPr>
          <w:rFonts w:ascii="Arial" w:hAnsi="Arial" w:cs="Arial"/>
          <w:bCs/>
        </w:rPr>
      </w:pPr>
    </w:p>
    <w:p w14:paraId="6031A3E5" w14:textId="77777777" w:rsidR="00D15B5F" w:rsidRDefault="00D15B5F" w:rsidP="00D15B5F">
      <w:pPr>
        <w:jc w:val="both"/>
        <w:rPr>
          <w:rFonts w:ascii="Arial" w:hAnsi="Arial" w:cs="Arial"/>
          <w:bCs/>
        </w:rPr>
      </w:pPr>
    </w:p>
    <w:p w14:paraId="6B6968FF" w14:textId="77777777" w:rsidR="00D15B5F" w:rsidRPr="000611C1" w:rsidRDefault="00D15B5F" w:rsidP="00D15B5F">
      <w:pPr>
        <w:jc w:val="both"/>
        <w:rPr>
          <w:rFonts w:ascii="Arial" w:hAnsi="Arial" w:cs="Arial"/>
          <w:bCs/>
          <w:snapToGrid w:val="0"/>
          <w:lang w:eastAsia="en-US"/>
        </w:rPr>
      </w:pPr>
    </w:p>
    <w:p w14:paraId="45EDF28D" w14:textId="77777777" w:rsidR="00E46B49" w:rsidRDefault="00E46B49">
      <w:pPr>
        <w:jc w:val="both"/>
        <w:rPr>
          <w:rFonts w:ascii="Arial" w:hAnsi="Arial" w:cs="Arial"/>
        </w:rPr>
      </w:pPr>
      <w:r>
        <w:rPr>
          <w:rFonts w:ascii="Arial" w:hAnsi="Arial"/>
        </w:rPr>
        <w:t xml:space="preserve">Mae copi print bras o'r Hysbysiad hwn ar gael hefyd drwy e-bostio </w:t>
      </w:r>
      <w:bookmarkStart w:id="1" w:name="_Hlk216091387"/>
      <w:r w:rsidR="005A39D3">
        <w:rPr>
          <w:rFonts w:ascii="Arial" w:hAnsi="Arial" w:cs="Arial"/>
        </w:rPr>
        <w:fldChar w:fldCharType="begin"/>
      </w:r>
      <w:r w:rsidR="005A39D3">
        <w:rPr>
          <w:rFonts w:ascii="Arial" w:hAnsi="Arial" w:cs="Arial"/>
        </w:rPr>
        <w:instrText>HYPERLINK "mailto:part1claims@llyw.cymru"</w:instrText>
      </w:r>
      <w:r w:rsidR="005A39D3">
        <w:rPr>
          <w:rFonts w:ascii="Arial" w:hAnsi="Arial" w:cs="Arial"/>
        </w:rPr>
      </w:r>
      <w:r w:rsidR="005A39D3">
        <w:rPr>
          <w:rFonts w:ascii="Arial" w:hAnsi="Arial" w:cs="Arial"/>
        </w:rPr>
        <w:fldChar w:fldCharType="separate"/>
      </w:r>
      <w:r>
        <w:rPr>
          <w:rStyle w:val="Hyperlink"/>
          <w:rFonts w:ascii="Arial" w:hAnsi="Arial"/>
        </w:rPr>
        <w:t>part1claims@llyw.cymru</w:t>
      </w:r>
      <w:r w:rsidR="005A39D3">
        <w:rPr>
          <w:rFonts w:ascii="Arial" w:hAnsi="Arial" w:cs="Arial"/>
        </w:rPr>
        <w:fldChar w:fldCharType="end"/>
      </w:r>
      <w:r>
        <w:rPr>
          <w:rFonts w:ascii="Arial" w:hAnsi="Arial"/>
        </w:rPr>
        <w:t xml:space="preserve"> </w:t>
      </w:r>
      <w:bookmarkEnd w:id="1"/>
    </w:p>
    <w:p w14:paraId="547EE510" w14:textId="77777777" w:rsidR="00E46B49" w:rsidRDefault="00E46B49">
      <w:pPr>
        <w:jc w:val="both"/>
        <w:rPr>
          <w:rFonts w:ascii="Arial" w:hAnsi="Arial" w:cs="Arial"/>
          <w:b/>
          <w:color w:val="0000FF"/>
        </w:rPr>
      </w:pPr>
    </w:p>
    <w:p w14:paraId="2326687D" w14:textId="77777777" w:rsidR="00D64748" w:rsidRPr="00D64748" w:rsidRDefault="005A39D3" w:rsidP="00D64748">
      <w:pPr>
        <w:jc w:val="center"/>
        <w:rPr>
          <w:rFonts w:ascii="Arial" w:hAnsi="Arial" w:cs="Arial"/>
          <w:b/>
        </w:rPr>
      </w:pPr>
      <w:r>
        <w:rPr>
          <w:rFonts w:ascii="Arial" w:hAnsi="Arial"/>
          <w:b/>
        </w:rPr>
        <w:t>Thomas Maton</w:t>
      </w:r>
    </w:p>
    <w:p w14:paraId="13833670" w14:textId="77777777" w:rsidR="00E46B49" w:rsidRDefault="00D64748" w:rsidP="00D64748">
      <w:pPr>
        <w:jc w:val="center"/>
        <w:rPr>
          <w:rFonts w:ascii="Arial" w:hAnsi="Arial" w:cs="Arial"/>
          <w:b/>
        </w:rPr>
      </w:pPr>
      <w:r>
        <w:rPr>
          <w:rFonts w:ascii="Arial" w:hAnsi="Arial"/>
        </w:rPr>
        <w:t xml:space="preserve">Pennaeth Caffael Tir  </w:t>
      </w:r>
    </w:p>
    <w:p w14:paraId="2BCC34EA" w14:textId="77777777" w:rsidR="00E46B49" w:rsidRDefault="00E46B49">
      <w:pPr>
        <w:tabs>
          <w:tab w:val="left" w:pos="1860"/>
        </w:tabs>
      </w:pPr>
    </w:p>
    <w:sectPr w:rsidR="00E46B49">
      <w:pgSz w:w="11906" w:h="16838"/>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ptos Display">
    <w:charset w:val="00"/>
    <w:family w:val="swiss"/>
    <w:pitch w:val="variable"/>
    <w:sig w:usb0="20000287" w:usb1="00000003" w:usb2="00000000" w:usb3="00000000" w:csb0="0000019F" w:csb1="00000000"/>
  </w:font>
  <w:font w:name="Aptos">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A5D1B28"/>
    <w:multiLevelType w:val="hybridMultilevel"/>
    <w:tmpl w:val="055E4498"/>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1" w15:restartNumberingAfterBreak="0">
    <w:nsid w:val="1AB96132"/>
    <w:multiLevelType w:val="hybridMultilevel"/>
    <w:tmpl w:val="26F25C94"/>
    <w:lvl w:ilvl="0" w:tplc="C14C38DE">
      <w:numFmt w:val="bullet"/>
      <w:lvlText w:val="•"/>
      <w:lvlJc w:val="left"/>
      <w:pPr>
        <w:ind w:left="720" w:hanging="72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D3651E9"/>
    <w:multiLevelType w:val="hybridMultilevel"/>
    <w:tmpl w:val="FAFA053E"/>
    <w:lvl w:ilvl="0" w:tplc="C14C38DE">
      <w:numFmt w:val="bullet"/>
      <w:lvlText w:val="•"/>
      <w:lvlJc w:val="left"/>
      <w:pPr>
        <w:ind w:left="1080" w:hanging="72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45AE7885"/>
    <w:multiLevelType w:val="singleLevel"/>
    <w:tmpl w:val="8DD219FA"/>
    <w:lvl w:ilvl="0">
      <w:start w:val="6"/>
      <w:numFmt w:val="decimal"/>
      <w:lvlText w:val="%1."/>
      <w:lvlJc w:val="left"/>
      <w:pPr>
        <w:tabs>
          <w:tab w:val="num" w:pos="720"/>
        </w:tabs>
        <w:ind w:left="720" w:hanging="720"/>
      </w:pPr>
      <w:rPr>
        <w:rFonts w:hint="default"/>
      </w:rPr>
    </w:lvl>
  </w:abstractNum>
  <w:abstractNum w:abstractNumId="4" w15:restartNumberingAfterBreak="0">
    <w:nsid w:val="4B2F0BB1"/>
    <w:multiLevelType w:val="hybridMultilevel"/>
    <w:tmpl w:val="8EB8BD6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4D974C76"/>
    <w:multiLevelType w:val="hybridMultilevel"/>
    <w:tmpl w:val="0FE662F4"/>
    <w:lvl w:ilvl="0" w:tplc="C14C38DE">
      <w:numFmt w:val="bullet"/>
      <w:lvlText w:val="•"/>
      <w:lvlJc w:val="left"/>
      <w:pPr>
        <w:ind w:left="720" w:hanging="720"/>
      </w:pPr>
      <w:rPr>
        <w:rFonts w:ascii="Arial" w:eastAsia="Times New Roman" w:hAnsi="Arial" w:cs="Aria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6" w15:restartNumberingAfterBreak="0">
    <w:nsid w:val="658F6FD3"/>
    <w:multiLevelType w:val="hybridMultilevel"/>
    <w:tmpl w:val="6396E73C"/>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7" w15:restartNumberingAfterBreak="0">
    <w:nsid w:val="6BEA49BD"/>
    <w:multiLevelType w:val="hybridMultilevel"/>
    <w:tmpl w:val="3806B254"/>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8" w15:restartNumberingAfterBreak="0">
    <w:nsid w:val="74FB2181"/>
    <w:multiLevelType w:val="hybridMultilevel"/>
    <w:tmpl w:val="084EEA9E"/>
    <w:lvl w:ilvl="0" w:tplc="0809000F">
      <w:start w:val="1"/>
      <w:numFmt w:val="decimal"/>
      <w:lvlText w:val="%1."/>
      <w:lvlJc w:val="left"/>
      <w:pPr>
        <w:tabs>
          <w:tab w:val="num" w:pos="720"/>
        </w:tabs>
        <w:ind w:left="720" w:hanging="360"/>
      </w:pPr>
    </w:lvl>
    <w:lvl w:ilvl="1" w:tplc="08090019" w:tentative="1">
      <w:start w:val="1"/>
      <w:numFmt w:val="lowerLetter"/>
      <w:lvlText w:val="%2."/>
      <w:lvlJc w:val="left"/>
      <w:pPr>
        <w:tabs>
          <w:tab w:val="num" w:pos="1440"/>
        </w:tabs>
        <w:ind w:left="1440" w:hanging="360"/>
      </w:pPr>
    </w:lvl>
    <w:lvl w:ilvl="2" w:tplc="0809001B" w:tentative="1">
      <w:start w:val="1"/>
      <w:numFmt w:val="lowerRoman"/>
      <w:lvlText w:val="%3."/>
      <w:lvlJc w:val="right"/>
      <w:pPr>
        <w:tabs>
          <w:tab w:val="num" w:pos="2160"/>
        </w:tabs>
        <w:ind w:left="2160" w:hanging="180"/>
      </w:pPr>
    </w:lvl>
    <w:lvl w:ilvl="3" w:tplc="0809000F" w:tentative="1">
      <w:start w:val="1"/>
      <w:numFmt w:val="decimal"/>
      <w:lvlText w:val="%4."/>
      <w:lvlJc w:val="left"/>
      <w:pPr>
        <w:tabs>
          <w:tab w:val="num" w:pos="2880"/>
        </w:tabs>
        <w:ind w:left="2880" w:hanging="360"/>
      </w:pPr>
    </w:lvl>
    <w:lvl w:ilvl="4" w:tplc="08090019" w:tentative="1">
      <w:start w:val="1"/>
      <w:numFmt w:val="lowerLetter"/>
      <w:lvlText w:val="%5."/>
      <w:lvlJc w:val="left"/>
      <w:pPr>
        <w:tabs>
          <w:tab w:val="num" w:pos="3600"/>
        </w:tabs>
        <w:ind w:left="3600" w:hanging="360"/>
      </w:pPr>
    </w:lvl>
    <w:lvl w:ilvl="5" w:tplc="0809001B" w:tentative="1">
      <w:start w:val="1"/>
      <w:numFmt w:val="lowerRoman"/>
      <w:lvlText w:val="%6."/>
      <w:lvlJc w:val="right"/>
      <w:pPr>
        <w:tabs>
          <w:tab w:val="num" w:pos="4320"/>
        </w:tabs>
        <w:ind w:left="4320" w:hanging="180"/>
      </w:pPr>
    </w:lvl>
    <w:lvl w:ilvl="6" w:tplc="0809000F" w:tentative="1">
      <w:start w:val="1"/>
      <w:numFmt w:val="decimal"/>
      <w:lvlText w:val="%7."/>
      <w:lvlJc w:val="left"/>
      <w:pPr>
        <w:tabs>
          <w:tab w:val="num" w:pos="5040"/>
        </w:tabs>
        <w:ind w:left="5040" w:hanging="360"/>
      </w:pPr>
    </w:lvl>
    <w:lvl w:ilvl="7" w:tplc="08090019" w:tentative="1">
      <w:start w:val="1"/>
      <w:numFmt w:val="lowerLetter"/>
      <w:lvlText w:val="%8."/>
      <w:lvlJc w:val="left"/>
      <w:pPr>
        <w:tabs>
          <w:tab w:val="num" w:pos="5760"/>
        </w:tabs>
        <w:ind w:left="5760" w:hanging="360"/>
      </w:pPr>
    </w:lvl>
    <w:lvl w:ilvl="8" w:tplc="0809001B" w:tentative="1">
      <w:start w:val="1"/>
      <w:numFmt w:val="lowerRoman"/>
      <w:lvlText w:val="%9."/>
      <w:lvlJc w:val="right"/>
      <w:pPr>
        <w:tabs>
          <w:tab w:val="num" w:pos="6480"/>
        </w:tabs>
        <w:ind w:left="6480" w:hanging="180"/>
      </w:pPr>
    </w:lvl>
  </w:abstractNum>
  <w:abstractNum w:abstractNumId="9" w15:restartNumberingAfterBreak="0">
    <w:nsid w:val="7F8A31E9"/>
    <w:multiLevelType w:val="singleLevel"/>
    <w:tmpl w:val="3D229F4C"/>
    <w:lvl w:ilvl="0">
      <w:start w:val="1"/>
      <w:numFmt w:val="decimal"/>
      <w:lvlText w:val="%1."/>
      <w:lvlJc w:val="left"/>
      <w:pPr>
        <w:tabs>
          <w:tab w:val="num" w:pos="720"/>
        </w:tabs>
        <w:ind w:left="720" w:hanging="720"/>
      </w:pPr>
      <w:rPr>
        <w:rFonts w:hint="default"/>
        <w:b w:val="0"/>
      </w:rPr>
    </w:lvl>
  </w:abstractNum>
  <w:num w:numId="1" w16cid:durableId="1462460402">
    <w:abstractNumId w:val="3"/>
  </w:num>
  <w:num w:numId="2" w16cid:durableId="57286618">
    <w:abstractNumId w:val="8"/>
  </w:num>
  <w:num w:numId="3" w16cid:durableId="416946292">
    <w:abstractNumId w:val="0"/>
  </w:num>
  <w:num w:numId="4" w16cid:durableId="1428111837">
    <w:abstractNumId w:val="7"/>
  </w:num>
  <w:num w:numId="5" w16cid:durableId="177891992">
    <w:abstractNumId w:val="9"/>
  </w:num>
  <w:num w:numId="6" w16cid:durableId="109978557">
    <w:abstractNumId w:val="4"/>
  </w:num>
  <w:num w:numId="7" w16cid:durableId="1061560060">
    <w:abstractNumId w:val="2"/>
  </w:num>
  <w:num w:numId="8" w16cid:durableId="1792631530">
    <w:abstractNumId w:val="5"/>
  </w:num>
  <w:num w:numId="9" w16cid:durableId="1973899721">
    <w:abstractNumId w:val="1"/>
  </w:num>
  <w:num w:numId="10" w16cid:durableId="1278637807">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E25CE"/>
    <w:rsid w:val="000143B2"/>
    <w:rsid w:val="00030B79"/>
    <w:rsid w:val="000611C1"/>
    <w:rsid w:val="00310F2C"/>
    <w:rsid w:val="00440ADC"/>
    <w:rsid w:val="00487FDA"/>
    <w:rsid w:val="005A39D3"/>
    <w:rsid w:val="00672AE9"/>
    <w:rsid w:val="007135B1"/>
    <w:rsid w:val="00772DDB"/>
    <w:rsid w:val="00802042"/>
    <w:rsid w:val="008521A8"/>
    <w:rsid w:val="009E25CE"/>
    <w:rsid w:val="00A7731A"/>
    <w:rsid w:val="00BC3BE0"/>
    <w:rsid w:val="00C21541"/>
    <w:rsid w:val="00CE4ECC"/>
    <w:rsid w:val="00D02398"/>
    <w:rsid w:val="00D122C1"/>
    <w:rsid w:val="00D15B5F"/>
    <w:rsid w:val="00D64748"/>
    <w:rsid w:val="00DC1B16"/>
    <w:rsid w:val="00DF7F01"/>
    <w:rsid w:val="00E46B49"/>
    <w:rsid w:val="00EA4505"/>
    <w:rsid w:val="00F976F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5AE537D"/>
  <w15:chartTrackingRefBased/>
  <w15:docId w15:val="{80BFC523-493C-48B0-A458-EB9CC11ED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cy-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rPr>
  </w:style>
  <w:style w:type="paragraph" w:styleId="Heading1">
    <w:name w:val="heading 1"/>
    <w:basedOn w:val="Normal"/>
    <w:next w:val="Normal"/>
    <w:qFormat/>
    <w:pPr>
      <w:keepNext/>
      <w:jc w:val="center"/>
      <w:outlineLvl w:val="0"/>
    </w:pPr>
    <w:rPr>
      <w:b/>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rPr>
      <w:szCs w:val="20"/>
    </w:rPr>
  </w:style>
  <w:style w:type="paragraph" w:styleId="Caption">
    <w:name w:val="caption"/>
    <w:basedOn w:val="Normal"/>
    <w:next w:val="Normal"/>
    <w:qFormat/>
    <w:pPr>
      <w:jc w:val="center"/>
    </w:pPr>
    <w:rPr>
      <w:b/>
      <w:snapToGrid w:val="0"/>
      <w:szCs w:val="20"/>
      <w:lang w:eastAsia="en-US"/>
    </w:rPr>
  </w:style>
  <w:style w:type="paragraph" w:styleId="NormalWeb">
    <w:name w:val="Normal (Web)"/>
    <w:basedOn w:val="Normal"/>
    <w:pPr>
      <w:spacing w:before="100" w:beforeAutospacing="1" w:after="100" w:afterAutospacing="1"/>
    </w:pPr>
    <w:rPr>
      <w:rFonts w:ascii="Arial" w:hAnsi="Arial" w:cs="Arial"/>
      <w:sz w:val="20"/>
      <w:szCs w:val="20"/>
    </w:rPr>
  </w:style>
  <w:style w:type="character" w:styleId="Hyperlink">
    <w:name w:val="Hyperlink"/>
    <w:rPr>
      <w:color w:val="0000FF"/>
      <w:u w:val="single"/>
    </w:rPr>
  </w:style>
  <w:style w:type="paragraph" w:styleId="BodyTextIndent">
    <w:name w:val="Body Text Indent"/>
    <w:basedOn w:val="Normal"/>
    <w:pPr>
      <w:spacing w:after="120"/>
      <w:ind w:left="283"/>
    </w:pPr>
  </w:style>
  <w:style w:type="character" w:styleId="CommentReference">
    <w:name w:val="annotation reference"/>
    <w:rsid w:val="005A39D3"/>
    <w:rPr>
      <w:sz w:val="16"/>
      <w:szCs w:val="16"/>
    </w:rPr>
  </w:style>
  <w:style w:type="paragraph" w:styleId="CommentText">
    <w:name w:val="annotation text"/>
    <w:basedOn w:val="Normal"/>
    <w:link w:val="CommentTextChar"/>
    <w:rsid w:val="005A39D3"/>
    <w:rPr>
      <w:sz w:val="20"/>
      <w:szCs w:val="20"/>
    </w:rPr>
  </w:style>
  <w:style w:type="character" w:customStyle="1" w:styleId="CommentTextChar">
    <w:name w:val="Comment Text Char"/>
    <w:basedOn w:val="DefaultParagraphFont"/>
    <w:link w:val="CommentText"/>
    <w:rsid w:val="005A39D3"/>
  </w:style>
  <w:style w:type="paragraph" w:styleId="CommentSubject">
    <w:name w:val="annotation subject"/>
    <w:basedOn w:val="CommentText"/>
    <w:next w:val="CommentText"/>
    <w:link w:val="CommentSubjectChar"/>
    <w:rsid w:val="005A39D3"/>
    <w:rPr>
      <w:b/>
      <w:bCs/>
    </w:rPr>
  </w:style>
  <w:style w:type="character" w:customStyle="1" w:styleId="CommentSubjectChar">
    <w:name w:val="Comment Subject Char"/>
    <w:link w:val="CommentSubject"/>
    <w:rsid w:val="005A39D3"/>
    <w:rPr>
      <w:b/>
      <w:bCs/>
    </w:rPr>
  </w:style>
  <w:style w:type="character" w:styleId="UnresolvedMention">
    <w:name w:val="Unresolved Mention"/>
    <w:uiPriority w:val="99"/>
    <w:semiHidden/>
    <w:unhideWhenUsed/>
    <w:rsid w:val="005A39D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hyperlink" Target="mailto:part1claims@llyw.cymru"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metadata xmlns="http://www.objective.com/ecm/document/metadata/FF3C5B18883D4E21973B57C2EEED7FD1" version="1.0.0">
  <systemFields>
    <field name="Objective-Id">
      <value order="0">A60990189</value>
    </field>
    <field name="Objective-Title">
      <value order="0">Ll(808500) [B] [Welsh] Part 1 DI 02 Press Notice longer web version Template</value>
    </field>
    <field name="Objective-Description">
      <value order="0"/>
    </field>
    <field name="Objective-CreationStamp">
      <value order="0">2025-12-22T11:47:50Z</value>
    </field>
    <field name="Objective-IsApproved">
      <value order="0">false</value>
    </field>
    <field name="Objective-IsPublished">
      <value order="0">false</value>
    </field>
    <field name="Objective-DatePublished">
      <value order="0"/>
    </field>
    <field name="Objective-ModificationStamp">
      <value order="0">2025-12-22T13:59:50Z</value>
    </field>
    <field name="Objective-Owner">
      <value order="0">Stansfield, David (CSI - Cyfieithu-Translation)</value>
    </field>
    <field name="Objective-Path">
      <value order="0">Objective Global Folder:Classified Object:Stansfield, David (CSI - Cyfieithu-Translation):Special Folder - Stansfield, David (CSI - Cyfieithu-Translation):Handy - Stansfield, David (CSI - Cyfieithu-Translation):AA Terfynol</value>
    </field>
    <field name="Objective-Parent">
      <value order="0">AA Terfynol</value>
    </field>
    <field name="Objective-State">
      <value order="0">Being Edited</value>
    </field>
    <field name="Objective-VersionId">
      <value order="0">vA110029601</value>
    </field>
    <field name="Objective-Version">
      <value order="0">1.1</value>
    </field>
    <field name="Objective-VersionNumber">
      <value order="0">3</value>
    </field>
    <field name="Objective-VersionComment">
      <value order="0"/>
    </field>
    <field name="Objective-FileNumber">
      <value order="0"/>
    </field>
    <field name="Objective-Classification">
      <value order="0"/>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954</Words>
  <Characters>4734</Characters>
  <Application>Microsoft Office Word</Application>
  <DocSecurity>4</DocSecurity>
  <Lines>105</Lines>
  <Paragraphs>34</Paragraphs>
  <ScaleCrop>false</ScaleCrop>
  <HeadingPairs>
    <vt:vector size="2" baseType="variant">
      <vt:variant>
        <vt:lpstr>Title</vt:lpstr>
      </vt:variant>
      <vt:variant>
        <vt:i4>1</vt:i4>
      </vt:variant>
    </vt:vector>
  </HeadingPairs>
  <TitlesOfParts>
    <vt:vector size="1" baseType="lpstr">
      <vt:lpstr/>
    </vt:vector>
  </TitlesOfParts>
  <Company>Welsh Assembly Government</Company>
  <LinksUpToDate>false</LinksUpToDate>
  <CharactersWithSpaces>5654</CharactersWithSpaces>
  <SharedDoc>false</SharedDoc>
  <HLinks>
    <vt:vector size="12" baseType="variant">
      <vt:variant>
        <vt:i4>6160437</vt:i4>
      </vt:variant>
      <vt:variant>
        <vt:i4>3</vt:i4>
      </vt:variant>
      <vt:variant>
        <vt:i4>0</vt:i4>
      </vt:variant>
      <vt:variant>
        <vt:i4>5</vt:i4>
      </vt:variant>
      <vt:variant>
        <vt:lpwstr>mailto:part1claims@gov.wales</vt:lpwstr>
      </vt:variant>
      <vt:variant>
        <vt:lpwstr/>
      </vt:variant>
      <vt:variant>
        <vt:i4>6160437</vt:i4>
      </vt:variant>
      <vt:variant>
        <vt:i4>0</vt:i4>
      </vt:variant>
      <vt:variant>
        <vt:i4>0</vt:i4>
      </vt:variant>
      <vt:variant>
        <vt:i4>5</vt:i4>
      </vt:variant>
      <vt:variant>
        <vt:lpwstr>mailto:part1claims@gov.wales</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MarinosR</dc:creator>
  <cp:keywords/>
  <dc:description/>
  <cp:lastModifiedBy>Jenkins, Sandra (LGHCCRA - CCRA Operations)</cp:lastModifiedBy>
  <cp:revision>2</cp:revision>
  <dcterms:created xsi:type="dcterms:W3CDTF">2026-01-15T08:47:00Z</dcterms:created>
  <dcterms:modified xsi:type="dcterms:W3CDTF">2026-01-15T08:47:00Z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bjective-Comment">
    <vt:lpwstr/>
  </property>
  <property fmtid="{D5CDD505-2E9C-101B-9397-08002B2CF9AE}" pid="3" name="Objective-Language [system]">
    <vt:lpwstr>English (eng)</vt:lpwstr>
  </property>
  <property fmtid="{D5CDD505-2E9C-101B-9397-08002B2CF9AE}" pid="4" name="Objective-Date Acquired [system]">
    <vt:filetime>2012-04-23T00:00:00Z</vt:filetime>
  </property>
  <property fmtid="{D5CDD505-2E9C-101B-9397-08002B2CF9AE}" pid="5" name="Objective-What to Keep [system]">
    <vt:lpwstr>No</vt:lpwstr>
  </property>
  <property fmtid="{D5CDD505-2E9C-101B-9397-08002B2CF9AE}" pid="6" name="Objective-Official Translation [system]">
    <vt:lpwstr/>
  </property>
  <property fmtid="{D5CDD505-2E9C-101B-9397-08002B2CF9AE}" pid="7" name="Objective-Connect Creator [system]">
    <vt:lpwstr/>
  </property>
  <property fmtid="{D5CDD505-2E9C-101B-9397-08002B2CF9AE}" pid="8" name="Customer-Id">
    <vt:lpwstr>FF3C5B18883D4E21973B57C2EEED7FD1</vt:lpwstr>
  </property>
  <property fmtid="{D5CDD505-2E9C-101B-9397-08002B2CF9AE}" pid="9" name="Objective-Id">
    <vt:lpwstr>A60990189</vt:lpwstr>
  </property>
  <property fmtid="{D5CDD505-2E9C-101B-9397-08002B2CF9AE}" pid="10" name="Objective-Title">
    <vt:lpwstr>Ll(808500) [B] [Welsh] Part 1 DI 02 Press Notice longer web version Template</vt:lpwstr>
  </property>
  <property fmtid="{D5CDD505-2E9C-101B-9397-08002B2CF9AE}" pid="11" name="Objective-Description">
    <vt:lpwstr/>
  </property>
  <property fmtid="{D5CDD505-2E9C-101B-9397-08002B2CF9AE}" pid="12" name="Objective-CreationStamp">
    <vt:filetime>2025-12-22T11:47:50Z</vt:filetime>
  </property>
  <property fmtid="{D5CDD505-2E9C-101B-9397-08002B2CF9AE}" pid="13" name="Objective-IsApproved">
    <vt:bool>false</vt:bool>
  </property>
  <property fmtid="{D5CDD505-2E9C-101B-9397-08002B2CF9AE}" pid="14" name="Objective-IsPublished">
    <vt:bool>true</vt:bool>
  </property>
  <property fmtid="{D5CDD505-2E9C-101B-9397-08002B2CF9AE}" pid="15" name="Objective-DatePublished">
    <vt:filetime>2025-12-22T14:14:51Z</vt:filetime>
  </property>
  <property fmtid="{D5CDD505-2E9C-101B-9397-08002B2CF9AE}" pid="16" name="Objective-ModificationStamp">
    <vt:filetime>2025-12-22T14:14:51Z</vt:filetime>
  </property>
  <property fmtid="{D5CDD505-2E9C-101B-9397-08002B2CF9AE}" pid="17" name="Objective-Owner">
    <vt:lpwstr>Stansfield, David (CSI - Cyfieithu-Translation)</vt:lpwstr>
  </property>
  <property fmtid="{D5CDD505-2E9C-101B-9397-08002B2CF9AE}" pid="18" name="Objective-Path">
    <vt:lpwstr>Stansfield, David (CSI - Cyfieithu-Translation):Special Folder - Stansfield, David (CSI - Cyfieithu-Translation):Handy - Stansfield, David (CSI - Cyfieithu-Translation):AA Terfynol:</vt:lpwstr>
  </property>
  <property fmtid="{D5CDD505-2E9C-101B-9397-08002B2CF9AE}" pid="19" name="Objective-Parent">
    <vt:lpwstr>AA Terfynol</vt:lpwstr>
  </property>
  <property fmtid="{D5CDD505-2E9C-101B-9397-08002B2CF9AE}" pid="20" name="Objective-State">
    <vt:lpwstr>Published</vt:lpwstr>
  </property>
  <property fmtid="{D5CDD505-2E9C-101B-9397-08002B2CF9AE}" pid="21" name="Objective-VersionId">
    <vt:lpwstr>vA110029601</vt:lpwstr>
  </property>
  <property fmtid="{D5CDD505-2E9C-101B-9397-08002B2CF9AE}" pid="22" name="Objective-Version">
    <vt:lpwstr>2.0</vt:lpwstr>
  </property>
  <property fmtid="{D5CDD505-2E9C-101B-9397-08002B2CF9AE}" pid="23" name="Objective-VersionNumber">
    <vt:r8>3</vt:r8>
  </property>
  <property fmtid="{D5CDD505-2E9C-101B-9397-08002B2CF9AE}" pid="24" name="Objective-VersionComment">
    <vt:lpwstr/>
  </property>
  <property fmtid="{D5CDD505-2E9C-101B-9397-08002B2CF9AE}" pid="25" name="Objective-FileNumber">
    <vt:lpwstr/>
  </property>
  <property fmtid="{D5CDD505-2E9C-101B-9397-08002B2CF9AE}" pid="26" name="Objective-Classification">
    <vt:lpwstr>[Inherited - none]</vt:lpwstr>
  </property>
  <property fmtid="{D5CDD505-2E9C-101B-9397-08002B2CF9AE}" pid="27" name="Objective-Caveats">
    <vt:lpwstr/>
  </property>
  <property fmtid="{D5CDD505-2E9C-101B-9397-08002B2CF9AE}" pid="28" name="Objective-Date Acquired">
    <vt:lpwstr/>
  </property>
  <property fmtid="{D5CDD505-2E9C-101B-9397-08002B2CF9AE}" pid="29" name="Objective-Official Translation">
    <vt:lpwstr/>
  </property>
  <property fmtid="{D5CDD505-2E9C-101B-9397-08002B2CF9AE}" pid="30" name="Objective-Connect Creator">
    <vt:lpwstr/>
  </property>
</Properties>
</file>