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0CF46" w14:textId="67E5BA6C" w:rsidR="00A40E1A" w:rsidRDefault="0002007F" w:rsidP="00BD45D6">
      <w:pPr>
        <w:rPr>
          <w:rFonts w:ascii="Arial" w:hAnsi="Arial" w:cs="Arial"/>
          <w:b/>
          <w:bCs/>
          <w:sz w:val="32"/>
          <w:szCs w:val="32"/>
        </w:rPr>
      </w:pPr>
      <w:r w:rsidRPr="00046AC7">
        <w:rPr>
          <w:rFonts w:ascii="Arial" w:hAnsi="Arial" w:cs="Arial"/>
          <w:b/>
          <w:bCs/>
          <w:sz w:val="32"/>
          <w:szCs w:val="32"/>
          <w:lang w:val="cy-GB"/>
        </w:rPr>
        <w:t>Asesiad Effaith Integredig Llywodraeth Cymru – Cynllun Lesio Cymru</w:t>
      </w:r>
    </w:p>
    <w:p w14:paraId="38739854" w14:textId="77777777" w:rsidR="00A40E1A" w:rsidRDefault="00A40E1A" w:rsidP="00A40E1A">
      <w:pPr>
        <w:rPr>
          <w:lang w:eastAsia="en-US"/>
        </w:rPr>
      </w:pPr>
    </w:p>
    <w:p w14:paraId="4CD91B00" w14:textId="77777777" w:rsidR="002100D0" w:rsidRPr="00046AC7" w:rsidRDefault="0002007F" w:rsidP="002100D0">
      <w:pPr>
        <w:pStyle w:val="Heading1"/>
        <w:rPr>
          <w:rFonts w:ascii="Arial" w:hAnsi="Arial" w:cs="Arial"/>
          <w:b w:val="0"/>
          <w:bCs w:val="0"/>
          <w:color w:val="auto"/>
          <w:sz w:val="28"/>
          <w:szCs w:val="28"/>
        </w:rPr>
      </w:pPr>
      <w:bookmarkStart w:id="0" w:name="_Toc518301723"/>
      <w:bookmarkStart w:id="1" w:name="_Hlk215584108"/>
      <w:r w:rsidRPr="00046AC7">
        <w:rPr>
          <w:rFonts w:ascii="Arial" w:hAnsi="Arial" w:cs="Arial"/>
          <w:color w:val="auto"/>
          <w:sz w:val="28"/>
          <w:szCs w:val="28"/>
          <w:lang w:val="cy-GB"/>
        </w:rPr>
        <w:t>Adran 1. Pa gamau gweithredu y mae Llywodraeth Cymru yn eu hystyried a pham?</w:t>
      </w:r>
      <w:bookmarkEnd w:id="0"/>
      <w:r w:rsidRPr="00046AC7">
        <w:rPr>
          <w:rFonts w:ascii="Arial" w:hAnsi="Arial" w:cs="Arial"/>
          <w:b w:val="0"/>
          <w:bCs w:val="0"/>
          <w:color w:val="auto"/>
          <w:sz w:val="28"/>
          <w:szCs w:val="28"/>
          <w:lang w:val="cy-GB"/>
        </w:rPr>
        <w:t xml:space="preserve"> </w:t>
      </w:r>
    </w:p>
    <w:bookmarkEnd w:id="1"/>
    <w:p w14:paraId="49717992" w14:textId="77777777" w:rsidR="00A40E1A" w:rsidRDefault="00A40E1A" w:rsidP="00A40E1A">
      <w:pPr>
        <w:rPr>
          <w:lang w:eastAsia="en-US"/>
        </w:rPr>
      </w:pPr>
    </w:p>
    <w:p w14:paraId="49D1555E" w14:textId="77777777" w:rsidR="00896B7D" w:rsidRPr="00046AC7" w:rsidRDefault="0002007F" w:rsidP="00896B7D">
      <w:pPr>
        <w:rPr>
          <w:rFonts w:ascii="Arial" w:hAnsi="Arial" w:cs="Arial"/>
          <w:b/>
          <w:bCs/>
        </w:rPr>
      </w:pPr>
      <w:r w:rsidRPr="00046AC7">
        <w:rPr>
          <w:rFonts w:ascii="Arial" w:hAnsi="Arial" w:cs="Arial"/>
          <w:b/>
          <w:bCs/>
          <w:lang w:val="cy-GB"/>
        </w:rPr>
        <w:t>Crynodeb a chyd-destun</w:t>
      </w:r>
      <w:r w:rsidRPr="00046AC7">
        <w:rPr>
          <w:rFonts w:ascii="Arial" w:hAnsi="Arial" w:cs="Arial"/>
          <w:bCs/>
          <w:lang w:val="cy-GB"/>
        </w:rPr>
        <w:t xml:space="preserve"> </w:t>
      </w:r>
    </w:p>
    <w:p w14:paraId="32C55934" w14:textId="77777777" w:rsidR="00F745B6" w:rsidRDefault="0002007F" w:rsidP="00442CD9">
      <w:pPr>
        <w:shd w:val="clear" w:color="auto" w:fill="FFFFFF"/>
        <w:spacing w:after="0" w:line="240" w:lineRule="auto"/>
        <w:rPr>
          <w:rFonts w:ascii="Arial" w:hAnsi="Arial" w:cs="Arial"/>
          <w:bCs/>
        </w:rPr>
      </w:pPr>
      <w:r>
        <w:rPr>
          <w:rFonts w:ascii="Arial" w:hAnsi="Arial" w:cs="Arial"/>
          <w:bCs/>
          <w:lang w:val="cy-GB"/>
        </w:rPr>
        <w:t>Mae Llywodraeth Cymru yn cynnig y dylid cyflwyno cynllun y bwriedir iddo ei gwneud yn haws cael gafael ar dai fforddiadwy o ansawdd da er mwyn diwallu anghenion tai drwy alluogi landlordiaid preifat a pherchenogion cartrefi gwag i lesio eu heiddo i awdurdodau lleol am rhwng pump ac 20 mlynedd. Bydd y cynllun yn darparu incwm rhenti gwarantedig a gwasanaeth rheoli eiddo llawn i landlordiaid, gan sicrhau, ar yr un pryd, fod tenantiaid, yn arbennig y rhai sydd ar incwm isel neu'n wynebu risg o ddigartrefedd, yn cael tai diogel, sefydlog a fforddiadwy yn y sector rhentu preifat.</w:t>
      </w:r>
    </w:p>
    <w:p w14:paraId="4BF47EED" w14:textId="77777777" w:rsidR="00F745B6" w:rsidRDefault="00F745B6" w:rsidP="00442CD9">
      <w:pPr>
        <w:shd w:val="clear" w:color="auto" w:fill="FFFFFF"/>
        <w:spacing w:after="0" w:line="240" w:lineRule="auto"/>
        <w:rPr>
          <w:rFonts w:ascii="Arial" w:hAnsi="Arial" w:cs="Arial"/>
          <w:bCs/>
        </w:rPr>
      </w:pPr>
    </w:p>
    <w:p w14:paraId="56F7C446" w14:textId="52DBD4E7" w:rsidR="00442CD9" w:rsidRDefault="0002007F" w:rsidP="00442CD9">
      <w:pPr>
        <w:shd w:val="clear" w:color="auto" w:fill="FFFFFF"/>
        <w:spacing w:after="0" w:line="240" w:lineRule="auto"/>
        <w:rPr>
          <w:rFonts w:ascii="Arial" w:hAnsi="Arial" w:cs="Arial"/>
          <w:bCs/>
          <w:lang w:val="en"/>
        </w:rPr>
      </w:pPr>
      <w:r>
        <w:rPr>
          <w:rFonts w:ascii="Arial" w:hAnsi="Arial" w:cs="Arial"/>
          <w:bCs/>
          <w:lang w:val="cy-GB"/>
        </w:rPr>
        <w:t>Conglfaen byw'n dda yw cartref fforddiadwy o ansawdd da sy'n dod ag amrywiaeth eang o fanteision o ran iechyd, dysgu a ffyniant.  Bydd cael mynediad at fwy o dai fforddiadwy o ansawdd da yn sbardun allweddol wrth helpu i ddiwallu anghenion pobl sy'n agored i niwed ledled Cymru.  Bydd darparu tai fforddiadwy yn helpu'r rhai â'r angen mwyaf ac, o ganlyniad, yn helpu i fynd i'r afael â thlodi. Amcangyfrifodd Amcangyfrif Llywodraeth Cymru o'r Angen am Dai, a gyhoeddwyd ym mis Awst 2020, rhwng 2019/20 a 2023/24, y bydd angen rhwng 6,200 ac 8,300 o unedau tai ychwanegol bob blwyddyn, gyda thai fforddiadwy yn ffurfio 48% o'r ddarpariaeth hon.</w:t>
      </w:r>
    </w:p>
    <w:p w14:paraId="7A319142" w14:textId="77777777" w:rsidR="00442CD9" w:rsidRDefault="00442CD9" w:rsidP="00442CD9">
      <w:pPr>
        <w:shd w:val="clear" w:color="auto" w:fill="FFFFFF"/>
        <w:spacing w:after="0" w:line="240" w:lineRule="auto"/>
        <w:rPr>
          <w:rFonts w:ascii="Arial" w:hAnsi="Arial" w:cs="Arial"/>
          <w:bCs/>
        </w:rPr>
      </w:pPr>
    </w:p>
    <w:p w14:paraId="5A9E9D64" w14:textId="5683778F" w:rsidR="00442CD9" w:rsidRDefault="0002007F" w:rsidP="00442CD9">
      <w:pPr>
        <w:pStyle w:val="Default"/>
        <w:spacing w:before="0" w:after="0" w:line="240" w:lineRule="auto"/>
        <w:rPr>
          <w:color w:val="auto"/>
        </w:rPr>
      </w:pPr>
      <w:r w:rsidRPr="002329F6">
        <w:rPr>
          <w:lang w:val="cy-GB"/>
        </w:rPr>
        <w:t xml:space="preserve">Mae'r sector rhentu preifat yng Nghymru wedi mwy na dyblu ers 2000/01 ac mae bellach yn cyfrif am 13.5% o'r holl eiddo preswyl yng Nghymru (207,600 o eiddo preswyl). Yn y sector rhentu preifat yng Nghymru mae tenantiaid yn gwario'r gyfran fwyaf o'u hincwm ar gostau rhentu (29%). Mae'r stoc dai yng Nghymru yn hŷn ar y cyfan (43% cyn 1919) ac mae ganddi gyfran uwch o dai o ansawdd gwael. Hyd deiliadaeth yw'r byrraf (mae 33% yn llai na 12 mis) (daw'r ystadegau o drosolwg y SYG o'r sector rhentu preifat a gyhoeddwyd yn 2018). </w:t>
      </w:r>
    </w:p>
    <w:p w14:paraId="1208EE75" w14:textId="77777777" w:rsidR="00442CD9" w:rsidRPr="00044C52" w:rsidRDefault="00442CD9" w:rsidP="00442CD9">
      <w:pPr>
        <w:pStyle w:val="Default"/>
        <w:spacing w:before="0" w:after="0" w:line="240" w:lineRule="auto"/>
        <w:rPr>
          <w:color w:val="156082" w:themeColor="accent1"/>
        </w:rPr>
      </w:pPr>
    </w:p>
    <w:p w14:paraId="7BB0ABE8" w14:textId="77777777" w:rsidR="00442CD9" w:rsidRDefault="0002007F" w:rsidP="00442CD9">
      <w:pPr>
        <w:shd w:val="clear" w:color="auto" w:fill="FFFFFF"/>
        <w:spacing w:after="0" w:line="240" w:lineRule="auto"/>
        <w:rPr>
          <w:rFonts w:ascii="Arial" w:hAnsi="Arial" w:cs="Arial"/>
          <w:bCs/>
        </w:rPr>
      </w:pPr>
      <w:r w:rsidRPr="002329F6">
        <w:rPr>
          <w:rFonts w:ascii="Arial" w:hAnsi="Arial" w:cs="Arial"/>
          <w:bCs/>
          <w:lang w:val="cy-GB"/>
        </w:rPr>
        <w:t xml:space="preserve">Yn ôl ymchwil gan Sefydliad Joseph Rowntree, mae nifer y bobl sydd mewn tlodi a achosir gan gostau tai, sef y rhai nad ydynt yn dlawd cyn ystyried costau tai ac sy'n dlawd unwaith y mae costau tai yn cael eu hystyried, wedi cynyddu dros y ddau ddegawd diwethaf. Mae llawer yn ei chael hi'n anodd dod o hyd i dai fforddiadwy o safon addas, sef sefyllfa sy'n cael ei gwaethygu gan renti uchel yn y sector rhentu preifat, </w:t>
      </w:r>
    </w:p>
    <w:p w14:paraId="30AC0EAB" w14:textId="77777777" w:rsidR="00393597" w:rsidRDefault="00393597" w:rsidP="00442CD9">
      <w:pPr>
        <w:shd w:val="clear" w:color="auto" w:fill="FFFFFF"/>
        <w:spacing w:after="0" w:line="240" w:lineRule="auto"/>
        <w:rPr>
          <w:rFonts w:ascii="Arial" w:hAnsi="Arial" w:cs="Arial"/>
          <w:bCs/>
        </w:rPr>
      </w:pPr>
    </w:p>
    <w:p w14:paraId="15860F4B" w14:textId="77777777" w:rsidR="00393597" w:rsidRPr="00046AC7" w:rsidRDefault="0002007F" w:rsidP="00393597">
      <w:pPr>
        <w:rPr>
          <w:rFonts w:ascii="Arial" w:hAnsi="Arial" w:cs="Arial"/>
          <w:b/>
          <w:bCs/>
          <w:color w:val="000000" w:themeColor="text1"/>
        </w:rPr>
      </w:pPr>
      <w:r w:rsidRPr="00046AC7">
        <w:rPr>
          <w:rFonts w:ascii="Arial" w:hAnsi="Arial" w:cs="Arial"/>
          <w:b/>
          <w:bCs/>
          <w:color w:val="000000" w:themeColor="text1"/>
          <w:lang w:val="cy-GB"/>
        </w:rPr>
        <w:t>Atal</w:t>
      </w:r>
    </w:p>
    <w:p w14:paraId="33F418E1" w14:textId="0C8E9A65" w:rsidR="00442CD9" w:rsidRDefault="0002007F" w:rsidP="00442CD9">
      <w:pPr>
        <w:shd w:val="clear" w:color="auto" w:fill="FFFFFF"/>
        <w:spacing w:after="0" w:line="240" w:lineRule="auto"/>
        <w:rPr>
          <w:rFonts w:ascii="Arial" w:hAnsi="Arial" w:cs="Arial"/>
          <w:bCs/>
        </w:rPr>
      </w:pPr>
      <w:r>
        <w:rPr>
          <w:rFonts w:ascii="Arial" w:hAnsi="Arial" w:cs="Arial"/>
          <w:bCs/>
          <w:lang w:val="cy-GB"/>
        </w:rPr>
        <w:t xml:space="preserve">Gall gwella sefydlogrwydd tai drwy alluogi pobl i gael tai addas a fforddiadwy o ansawdd gwell atal canlyniadau gwael o ran iechyd meddwl ac iechyd corfforol. Mae tystiolaeth bod iechyd oedolion sy'n rhentwyr preifat yn waeth nag mewn deiliadaethau eraill. Mae eu hiechyd meddwl a'u llesiant meddyliol yn waeth, maent yn fwy tebygol o wynebu problemau iechyd sy'n cyfyngu ar fywyd neu o fod yn anabl ac maent yn fwy tebygol o smygu ac ymweld â'r deintydd neu'r optegydd yn llai aml o gymharu ag oedolion mewn deiliadaethau eraill. </w:t>
      </w:r>
    </w:p>
    <w:p w14:paraId="366B4CF3" w14:textId="77777777" w:rsidR="00442CD9" w:rsidRPr="002329F6" w:rsidRDefault="00442CD9" w:rsidP="00442CD9">
      <w:pPr>
        <w:shd w:val="clear" w:color="auto" w:fill="FFFFFF"/>
        <w:spacing w:after="0" w:line="240" w:lineRule="auto"/>
        <w:rPr>
          <w:rFonts w:ascii="Arial" w:hAnsi="Arial" w:cs="Arial"/>
          <w:bCs/>
        </w:rPr>
      </w:pPr>
    </w:p>
    <w:p w14:paraId="4D73DE9E" w14:textId="77777777" w:rsidR="00442CD9" w:rsidRDefault="0002007F" w:rsidP="00442CD9">
      <w:pPr>
        <w:shd w:val="clear" w:color="auto" w:fill="FFFFFF"/>
        <w:spacing w:after="0" w:line="240" w:lineRule="auto"/>
        <w:rPr>
          <w:rFonts w:ascii="Arial" w:hAnsi="Arial" w:cs="Arial"/>
          <w:bCs/>
        </w:rPr>
      </w:pPr>
      <w:r w:rsidRPr="002329F6">
        <w:rPr>
          <w:rFonts w:ascii="Arial" w:hAnsi="Arial" w:cs="Arial"/>
          <w:bCs/>
          <w:lang w:val="cy-GB"/>
        </w:rPr>
        <w:t xml:space="preserve">Gall nodweddion ffisegol tai gwael yn y sector preifat hefyd effeithio ar iechyd meddwl wrth i deuluoedd geisio ymdopi â straen byw mewn amodau oer a llaith. </w:t>
      </w:r>
    </w:p>
    <w:p w14:paraId="71303327" w14:textId="77777777" w:rsidR="00442CD9" w:rsidRPr="002329F6" w:rsidRDefault="00442CD9" w:rsidP="00442CD9">
      <w:pPr>
        <w:shd w:val="clear" w:color="auto" w:fill="FFFFFF"/>
        <w:spacing w:after="0" w:line="240" w:lineRule="auto"/>
        <w:rPr>
          <w:rFonts w:ascii="Arial" w:hAnsi="Arial" w:cs="Arial"/>
          <w:bCs/>
        </w:rPr>
      </w:pPr>
    </w:p>
    <w:p w14:paraId="6127649D" w14:textId="77777777" w:rsidR="00442CD9" w:rsidRDefault="0002007F" w:rsidP="00442CD9">
      <w:pPr>
        <w:shd w:val="clear" w:color="auto" w:fill="FFFFFF"/>
        <w:spacing w:after="0" w:line="240" w:lineRule="auto"/>
        <w:rPr>
          <w:rFonts w:ascii="Arial" w:hAnsi="Arial" w:cs="Arial"/>
          <w:bCs/>
        </w:rPr>
      </w:pPr>
      <w:r w:rsidRPr="002329F6">
        <w:rPr>
          <w:rFonts w:ascii="Arial" w:hAnsi="Arial" w:cs="Arial"/>
          <w:bCs/>
          <w:lang w:val="cy-GB"/>
        </w:rPr>
        <w:t xml:space="preserve">Mae plant yn y sector rhentu preifat yn fwy tebygol o fod â phroblemau iechyd meddwl nag mewn sectorau eraill.    </w:t>
      </w:r>
    </w:p>
    <w:p w14:paraId="3F4BC835" w14:textId="77777777" w:rsidR="00442CD9" w:rsidRPr="002329F6" w:rsidRDefault="00442CD9" w:rsidP="00442CD9">
      <w:pPr>
        <w:shd w:val="clear" w:color="auto" w:fill="FFFFFF"/>
        <w:spacing w:after="0" w:line="240" w:lineRule="auto"/>
        <w:rPr>
          <w:rFonts w:ascii="Arial" w:hAnsi="Arial" w:cs="Arial"/>
          <w:bCs/>
          <w:u w:val="single"/>
        </w:rPr>
      </w:pPr>
    </w:p>
    <w:p w14:paraId="594C65AE" w14:textId="3B8C8F2C" w:rsidR="00442CD9"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lastRenderedPageBreak/>
        <w:t xml:space="preserve">Mae diffyg diogelwch deiliadaeth yn y sector rhentu preifat hefyd yn cael effaith.  Mae sefyllfa sefydlog o ran cartref neu lety unigolion yn bwysig i fynd i'r afael ag </w:t>
      </w:r>
      <w:proofErr w:type="spellStart"/>
      <w:r w:rsidRPr="002329F6">
        <w:rPr>
          <w:rFonts w:ascii="Arial" w:hAnsi="Arial" w:cs="Arial"/>
          <w:bCs/>
          <w:lang w:val="cy-GB"/>
        </w:rPr>
        <w:t>allgáu</w:t>
      </w:r>
      <w:proofErr w:type="spellEnd"/>
      <w:r w:rsidRPr="002329F6">
        <w:rPr>
          <w:rFonts w:ascii="Arial" w:hAnsi="Arial" w:cs="Arial"/>
          <w:bCs/>
          <w:lang w:val="cy-GB"/>
        </w:rPr>
        <w:t xml:space="preserve"> cymdeithasol ac ymddygiad peryglus. Mae plant mewn teuluoedd y mae angen iddynt symud yn aml yn wynebu risg benodol o ganlyniadau gwael. Mae adroddiadau sy'n tynnu sylw at brofiadau teuluoedd mewn llety dros dro yn nodi amrywiaeth o broblemau iechyd megis iselder, ecsema ac asthma. Roedd astudiaeth, a gyhoeddwyd ym mis Hydref 2013 gan </w:t>
      </w:r>
      <w:proofErr w:type="spellStart"/>
      <w:r w:rsidRPr="002329F6">
        <w:rPr>
          <w:rFonts w:ascii="Arial" w:hAnsi="Arial" w:cs="Arial"/>
          <w:bCs/>
          <w:lang w:val="cy-GB"/>
        </w:rPr>
        <w:t>NatCen</w:t>
      </w:r>
      <w:proofErr w:type="spellEnd"/>
      <w:r w:rsidRPr="002329F6">
        <w:rPr>
          <w:rFonts w:ascii="Arial" w:hAnsi="Arial" w:cs="Arial"/>
          <w:bCs/>
          <w:lang w:val="cy-GB"/>
        </w:rPr>
        <w:t xml:space="preserve"> Social Research ar ran Shelter, yn ategu'r rhagosodiad hwnnw.  Nododd yr astudiaeth hon fod ‘tai gwael’ yn fwy cyffredin yn y sector rhentu preifat. Mae'r rhai sy'n byw mewn tai o ansawdd gwael yn wynebu mwy o risg o iechyd cyffredinol gwael, llesiant meddyliol isel a phroblemau anadlol gan gynnwys asthma a diffyg anadl, a hynny'n </w:t>
      </w:r>
      <w:r w:rsidR="00423313">
        <w:rPr>
          <w:rFonts w:ascii="Arial" w:hAnsi="Arial" w:cs="Arial"/>
          <w:bCs/>
          <w:lang w:val="cy-GB"/>
        </w:rPr>
        <w:t>angh</w:t>
      </w:r>
      <w:r w:rsidRPr="002329F6">
        <w:rPr>
          <w:rFonts w:ascii="Arial" w:hAnsi="Arial" w:cs="Arial"/>
          <w:bCs/>
          <w:lang w:val="cy-GB"/>
        </w:rPr>
        <w:t>ymesur. Ar y cyfan, cydnabyddir bod eiddo rhent preifat yn aml mewn cyflwr ffisegol gwaeth a bod ganddynt systemau gwresogi a mesurau arbed ynni llai effeithlon o gymharu â thai cymdeithasol neu dai sy'n eiddo i berchen-feddianwyr. Gall amodau tai gwael gael effaith negyddol ar ganlyniadau iechyd, yn arbennig yn achos plant.</w:t>
      </w:r>
    </w:p>
    <w:p w14:paraId="62E5A88A" w14:textId="77777777" w:rsidR="00442CD9" w:rsidRDefault="00442CD9" w:rsidP="00442CD9">
      <w:pPr>
        <w:shd w:val="clear" w:color="auto" w:fill="FFFFFF"/>
        <w:spacing w:after="0" w:line="240" w:lineRule="auto"/>
        <w:rPr>
          <w:rFonts w:ascii="Arial" w:hAnsi="Arial" w:cs="Arial"/>
          <w:bCs/>
        </w:rPr>
      </w:pPr>
    </w:p>
    <w:p w14:paraId="1F7F984B" w14:textId="3CFEBB37" w:rsidR="00442CD9" w:rsidRDefault="0002007F" w:rsidP="00442CD9">
      <w:pPr>
        <w:shd w:val="clear" w:color="auto" w:fill="FFFFFF"/>
        <w:spacing w:after="0" w:line="240" w:lineRule="auto"/>
        <w:rPr>
          <w:rFonts w:ascii="Arial" w:hAnsi="Arial" w:cs="Arial"/>
          <w:bCs/>
        </w:rPr>
      </w:pPr>
      <w:r>
        <w:rPr>
          <w:rFonts w:ascii="Arial" w:hAnsi="Arial" w:cs="Arial"/>
          <w:bCs/>
          <w:lang w:val="cy-GB"/>
        </w:rPr>
        <w:t xml:space="preserve">Mae tystiolaeth o effaith pandemig COVID-19 ar denantiaid yn y sector rhentu preifat hefyd yn dod i'r amlwg. Edrychodd adroddiad gan y </w:t>
      </w:r>
      <w:proofErr w:type="spellStart"/>
      <w:r>
        <w:rPr>
          <w:rFonts w:ascii="Arial" w:hAnsi="Arial" w:cs="Arial"/>
          <w:bCs/>
          <w:lang w:val="cy-GB"/>
        </w:rPr>
        <w:t>Resolution</w:t>
      </w:r>
      <w:proofErr w:type="spellEnd"/>
      <w:r>
        <w:rPr>
          <w:rFonts w:ascii="Arial" w:hAnsi="Arial" w:cs="Arial"/>
          <w:bCs/>
          <w:lang w:val="cy-GB"/>
        </w:rPr>
        <w:t xml:space="preserve"> Foundation </w:t>
      </w:r>
      <w:proofErr w:type="spellStart"/>
      <w:r>
        <w:rPr>
          <w:rFonts w:ascii="Arial" w:hAnsi="Arial" w:cs="Arial"/>
          <w:bCs/>
          <w:lang w:val="cy-GB"/>
        </w:rPr>
        <w:t>Institution</w:t>
      </w:r>
      <w:proofErr w:type="spellEnd"/>
      <w:r>
        <w:rPr>
          <w:rFonts w:ascii="Arial" w:hAnsi="Arial" w:cs="Arial"/>
          <w:bCs/>
          <w:lang w:val="cy-GB"/>
        </w:rPr>
        <w:t xml:space="preserve">, a gyhoeddwyd ym mis Chwefror 2021, ar y ffordd y mae teuluoedd wedi rheoli eu costau tai yn ystod cyfnod pandemig COVID-19. Nododd y </w:t>
      </w:r>
      <w:proofErr w:type="spellStart"/>
      <w:r>
        <w:rPr>
          <w:rFonts w:ascii="Arial" w:hAnsi="Arial" w:cs="Arial"/>
          <w:bCs/>
          <w:lang w:val="cy-GB"/>
        </w:rPr>
        <w:t>Resolution</w:t>
      </w:r>
      <w:proofErr w:type="spellEnd"/>
      <w:r>
        <w:rPr>
          <w:rFonts w:ascii="Arial" w:hAnsi="Arial" w:cs="Arial"/>
          <w:bCs/>
          <w:lang w:val="cy-GB"/>
        </w:rPr>
        <w:t xml:space="preserve"> Foundation, ym mis Ionawr 2021, fod 6% o'r rhai a oedd yn rhentu'n breifat ar ei hôl hi gyda'u costau tai.  Mae hyn yn cymharu â 9% o rentwyr cymdeithasol a 2% o berchenogion tai â morgais. Mae hyn o leiaf ddwywaith lefel yr ôl-ddyledion rhent, ar gyfer pob deiliadaeth, cyn y pandemig. Mae hwn yn ganfyddiad digalon o ystyried bod yr adroddiad wedi nodi nad oedd mwy na hanner (56%) y teuluoedd a oedd yn rhentwyr preifat ag ôl-ddyledion rhent yn cael budd-daliadau, sy'n golygu nad oeddynt yn gymwys i gael Taliadau Disgresiwn at Gostau Tai.</w:t>
      </w:r>
    </w:p>
    <w:p w14:paraId="7D0226C5" w14:textId="77777777" w:rsidR="00442CD9" w:rsidRPr="00412342" w:rsidRDefault="00442CD9" w:rsidP="00442CD9">
      <w:pPr>
        <w:shd w:val="clear" w:color="auto" w:fill="FFFFFF"/>
        <w:spacing w:after="0" w:line="240" w:lineRule="auto"/>
        <w:rPr>
          <w:rFonts w:ascii="Arial" w:hAnsi="Arial" w:cs="Arial"/>
          <w:bCs/>
        </w:rPr>
      </w:pPr>
    </w:p>
    <w:p w14:paraId="5696563E" w14:textId="7A67368C" w:rsidR="00442CD9" w:rsidRDefault="0002007F" w:rsidP="00442CD9">
      <w:pPr>
        <w:shd w:val="clear" w:color="auto" w:fill="FFFFFF"/>
        <w:spacing w:after="0" w:line="240" w:lineRule="auto"/>
        <w:rPr>
          <w:rFonts w:ascii="Arial" w:hAnsi="Arial" w:cs="Arial"/>
          <w:bCs/>
        </w:rPr>
      </w:pPr>
      <w:r>
        <w:rPr>
          <w:rFonts w:ascii="Arial" w:hAnsi="Arial" w:cs="Arial"/>
          <w:bCs/>
          <w:lang w:val="cy-GB"/>
        </w:rPr>
        <w:t>Nododd yr adroddiad hefyd fod enillion 24% o rentwyr preifat wedi lleihau yn ystod y 10 mis blaenorol, o gymharu ag 16% o berchenogion tai â morgais.  At hynny, nid oedd gan ddwywaith nifer y teuluoedd a oedd yn rhentu'n breifat unrhyw gynilon ar ddechrau'r pandemig o gymharu â pherchenogion tai â morgais.</w:t>
      </w:r>
    </w:p>
    <w:p w14:paraId="607759F8" w14:textId="77777777" w:rsidR="00442CD9" w:rsidRPr="00412342" w:rsidRDefault="00442CD9" w:rsidP="00442CD9">
      <w:pPr>
        <w:shd w:val="clear" w:color="auto" w:fill="FFFFFF"/>
        <w:spacing w:after="0" w:line="240" w:lineRule="auto"/>
        <w:rPr>
          <w:rFonts w:ascii="Arial" w:hAnsi="Arial" w:cs="Arial"/>
          <w:bCs/>
        </w:rPr>
      </w:pPr>
    </w:p>
    <w:p w14:paraId="5DC369F1" w14:textId="77777777" w:rsidR="00442CD9" w:rsidRDefault="0002007F" w:rsidP="00442CD9">
      <w:pPr>
        <w:shd w:val="clear" w:color="auto" w:fill="FFFFFF"/>
        <w:spacing w:after="0" w:line="240" w:lineRule="auto"/>
        <w:rPr>
          <w:rFonts w:ascii="Arial" w:hAnsi="Arial" w:cs="Arial"/>
          <w:bCs/>
        </w:rPr>
      </w:pPr>
      <w:r w:rsidRPr="00412342">
        <w:rPr>
          <w:rFonts w:ascii="Arial" w:hAnsi="Arial" w:cs="Arial"/>
          <w:bCs/>
          <w:lang w:val="cy-GB"/>
        </w:rPr>
        <w:t>Dim ond 3% o deuluoedd sy'n rhentu'n breifat sydd wedi llwyddo i negodi rhent is yn ystod y pandemig o gymharu â 10% o deuluoedd â morgais sydd wedi cael saib rhag talu morgais.</w:t>
      </w:r>
    </w:p>
    <w:p w14:paraId="2CC41D24" w14:textId="77777777" w:rsidR="00442CD9" w:rsidRPr="00412342" w:rsidRDefault="00442CD9" w:rsidP="00442CD9">
      <w:pPr>
        <w:shd w:val="clear" w:color="auto" w:fill="FFFFFF"/>
        <w:spacing w:after="0" w:line="240" w:lineRule="auto"/>
        <w:rPr>
          <w:rFonts w:ascii="Arial" w:hAnsi="Arial" w:cs="Arial"/>
          <w:bCs/>
        </w:rPr>
      </w:pPr>
    </w:p>
    <w:p w14:paraId="481FF162" w14:textId="77777777" w:rsidR="0080060C" w:rsidRPr="00046AC7" w:rsidRDefault="0002007F" w:rsidP="0080060C">
      <w:pPr>
        <w:rPr>
          <w:rFonts w:ascii="Arial" w:hAnsi="Arial" w:cs="Arial"/>
          <w:b/>
          <w:bCs/>
          <w:color w:val="000000" w:themeColor="text1"/>
        </w:rPr>
      </w:pPr>
      <w:r w:rsidRPr="00046AC7">
        <w:rPr>
          <w:rFonts w:ascii="Arial" w:hAnsi="Arial" w:cs="Arial"/>
          <w:b/>
          <w:bCs/>
          <w:color w:val="000000" w:themeColor="text1"/>
          <w:lang w:val="cy-GB"/>
        </w:rPr>
        <w:t>Integreiddio</w:t>
      </w:r>
    </w:p>
    <w:p w14:paraId="3BB85576" w14:textId="77777777" w:rsidR="00254F1A" w:rsidRDefault="0002007F" w:rsidP="00442CD9">
      <w:pPr>
        <w:shd w:val="clear" w:color="auto" w:fill="FFFFFF"/>
        <w:spacing w:after="0" w:line="240" w:lineRule="auto"/>
        <w:rPr>
          <w:rFonts w:ascii="Arial" w:hAnsi="Arial" w:cs="Arial"/>
          <w:bCs/>
        </w:rPr>
      </w:pPr>
      <w:r>
        <w:rPr>
          <w:rFonts w:ascii="Arial" w:hAnsi="Arial" w:cs="Arial"/>
          <w:bCs/>
          <w:lang w:val="cy-GB"/>
        </w:rPr>
        <w:t xml:space="preserve">Mae Cynllun Lesio Cymru yn mabwysiadu dull cynhwysfawr ac ‘integredig’ o ddiwallu anghenion aelwyd. </w:t>
      </w:r>
    </w:p>
    <w:p w14:paraId="74561B9C" w14:textId="1675AE9C" w:rsidR="00DB1A4B" w:rsidRDefault="0002007F" w:rsidP="00442CD9">
      <w:pPr>
        <w:shd w:val="clear" w:color="auto" w:fill="FFFFFF"/>
        <w:spacing w:after="0" w:line="240" w:lineRule="auto"/>
        <w:rPr>
          <w:rFonts w:ascii="Arial" w:hAnsi="Arial" w:cs="Arial"/>
          <w:bCs/>
        </w:rPr>
      </w:pPr>
      <w:r>
        <w:rPr>
          <w:rFonts w:ascii="Arial" w:hAnsi="Arial" w:cs="Arial"/>
          <w:bCs/>
          <w:lang w:val="cy-GB"/>
        </w:rPr>
        <w:t xml:space="preserve"> </w:t>
      </w:r>
    </w:p>
    <w:p w14:paraId="7A9EB8B4" w14:textId="64A489C6" w:rsidR="00442CD9" w:rsidRDefault="0002007F" w:rsidP="55E0BCA4">
      <w:pPr>
        <w:shd w:val="clear" w:color="auto" w:fill="FFFFFF" w:themeFill="background1"/>
        <w:spacing w:after="0" w:line="240" w:lineRule="auto"/>
        <w:rPr>
          <w:rFonts w:ascii="Arial" w:hAnsi="Arial" w:cs="Arial"/>
          <w:bCs/>
        </w:rPr>
      </w:pPr>
      <w:r w:rsidRPr="00412342">
        <w:rPr>
          <w:rFonts w:ascii="Arial" w:hAnsi="Arial" w:cs="Arial"/>
          <w:bCs/>
          <w:lang w:val="cy-GB"/>
        </w:rPr>
        <w:t xml:space="preserve">Nododd yr adroddiad fod enillion chwarter (24%) rhentwyr preifat wedi lleihau mewn rhyw ffordd (drwy golli eu swydd, bod ar </w:t>
      </w:r>
      <w:proofErr w:type="spellStart"/>
      <w:r w:rsidRPr="00412342">
        <w:rPr>
          <w:rFonts w:ascii="Arial" w:hAnsi="Arial" w:cs="Arial"/>
          <w:bCs/>
          <w:lang w:val="cy-GB"/>
        </w:rPr>
        <w:t>ffyrlo</w:t>
      </w:r>
      <w:proofErr w:type="spellEnd"/>
      <w:r w:rsidRPr="00412342">
        <w:rPr>
          <w:rFonts w:ascii="Arial" w:hAnsi="Arial" w:cs="Arial"/>
          <w:bCs/>
          <w:lang w:val="cy-GB"/>
        </w:rPr>
        <w:t>, neu brofi math arall o doriad mewn enillion) dros gyfnod y pandemig. Mae hyn yn cymharu ag 16% o berchenogion tai â morgais a 14% o rentwyr cymdeithasol y mae eu henillion wedi lleihau.</w:t>
      </w:r>
    </w:p>
    <w:p w14:paraId="68B7C44A" w14:textId="612C8289" w:rsidR="55E0BCA4" w:rsidRDefault="55E0BCA4" w:rsidP="55E0BCA4">
      <w:pPr>
        <w:shd w:val="clear" w:color="auto" w:fill="FFFFFF" w:themeFill="background1"/>
        <w:spacing w:after="0" w:line="240" w:lineRule="auto"/>
        <w:rPr>
          <w:rFonts w:ascii="Arial" w:hAnsi="Arial" w:cs="Arial"/>
        </w:rPr>
      </w:pPr>
    </w:p>
    <w:p w14:paraId="3620CE4C" w14:textId="77777777" w:rsidR="00442CD9" w:rsidRDefault="0002007F" w:rsidP="00442CD9">
      <w:pPr>
        <w:shd w:val="clear" w:color="auto" w:fill="FFFFFF"/>
        <w:spacing w:after="0" w:line="240" w:lineRule="auto"/>
        <w:rPr>
          <w:rFonts w:ascii="Arial" w:hAnsi="Arial" w:cs="Arial"/>
          <w:bCs/>
        </w:rPr>
      </w:pPr>
      <w:r w:rsidRPr="00DB4BBF">
        <w:rPr>
          <w:rFonts w:ascii="Arial" w:hAnsi="Arial" w:cs="Arial"/>
          <w:bCs/>
          <w:lang w:val="cy-GB"/>
        </w:rPr>
        <w:t>Mae tai cymdeithasol yn gwneud cyfraniad pwysig at leihau “tlodi a achosir gan gostau tai”, amddifadedd materol a'r effeithiau negyddol ar iechyd a'r effeithiau cymdeithasol negyddol sy'n gysylltiedig ag amodau tai gwael. Nid dim ond y rhenti is sy'n gysylltiedig â thai cymdeithasol sy'n cael effaith gadarnhaol ar fywydau pobl – mae'r gallu i sicrhau bod gwaith atgyweirio yn cael ei wneud yn gyflym, argaeledd cymorth a diogelwch deiliadaeth hefyd yn cael effaith gadarnhaol.</w:t>
      </w:r>
    </w:p>
    <w:p w14:paraId="23970BA8" w14:textId="77777777" w:rsidR="00442CD9" w:rsidRPr="002329F6" w:rsidRDefault="00442CD9" w:rsidP="00442CD9">
      <w:pPr>
        <w:shd w:val="clear" w:color="auto" w:fill="FFFFFF"/>
        <w:spacing w:after="0" w:line="240" w:lineRule="auto"/>
        <w:rPr>
          <w:rFonts w:ascii="Arial" w:hAnsi="Arial" w:cs="Arial"/>
          <w:bCs/>
        </w:rPr>
      </w:pPr>
    </w:p>
    <w:p w14:paraId="74A701E5" w14:textId="77777777" w:rsidR="00442CD9" w:rsidRDefault="0002007F" w:rsidP="00442CD9">
      <w:pPr>
        <w:shd w:val="clear" w:color="auto" w:fill="FFFFFF"/>
        <w:spacing w:after="0" w:line="240" w:lineRule="auto"/>
        <w:rPr>
          <w:rFonts w:ascii="Arial" w:hAnsi="Arial" w:cs="Arial"/>
          <w:bCs/>
        </w:rPr>
      </w:pPr>
      <w:r w:rsidRPr="002329F6">
        <w:rPr>
          <w:rFonts w:ascii="Arial" w:hAnsi="Arial" w:cs="Arial"/>
          <w:bCs/>
          <w:lang w:val="cy-GB"/>
        </w:rPr>
        <w:t xml:space="preserve">Gan nad oes digon o dai cymdeithasol ar gael, dros y 10 mlynedd diwethaf, bu ffocws cynyddol yn genedlaethol ac yn lleol ar ymgysylltu â'r sector rhentu preifat er mwyn darparu llety amgen addas i denantiaid sy'n cael budd-daliadau neu sydd ar incwm isel na allant gael tai cymdeithasol. </w:t>
      </w:r>
    </w:p>
    <w:p w14:paraId="4600B48A" w14:textId="77777777" w:rsidR="00442CD9" w:rsidRDefault="00442CD9" w:rsidP="00442CD9">
      <w:pPr>
        <w:shd w:val="clear" w:color="auto" w:fill="FFFFFF"/>
        <w:spacing w:after="0" w:line="240" w:lineRule="auto"/>
        <w:rPr>
          <w:rFonts w:ascii="Arial" w:hAnsi="Arial" w:cs="Arial"/>
          <w:bCs/>
        </w:rPr>
      </w:pPr>
    </w:p>
    <w:p w14:paraId="2BE8B505" w14:textId="1B0A8089" w:rsidR="00254F1A" w:rsidRDefault="0002007F" w:rsidP="00442CD9">
      <w:pPr>
        <w:shd w:val="clear" w:color="auto" w:fill="FFFFFF"/>
        <w:spacing w:after="0" w:line="240" w:lineRule="auto"/>
        <w:rPr>
          <w:rFonts w:ascii="Arial" w:hAnsi="Arial" w:cs="Arial"/>
          <w:bCs/>
        </w:rPr>
      </w:pPr>
      <w:r>
        <w:rPr>
          <w:rFonts w:ascii="Arial" w:hAnsi="Arial" w:cs="Arial"/>
          <w:bCs/>
          <w:lang w:val="cy-GB"/>
        </w:rPr>
        <w:t xml:space="preserve">Felly, mae Cynllun Lesio Cymru yn cynnig cyfle i gynyddu'r cyflenwad o dai fforddiadwy, sefydlog. Mae'n cynnig cyfle i wella tai o ansawdd gwaeth yn y sector rhentu preifat ac yn helpu i ddiwallu </w:t>
      </w:r>
      <w:r>
        <w:rPr>
          <w:rFonts w:ascii="Arial" w:hAnsi="Arial" w:cs="Arial"/>
          <w:bCs/>
          <w:lang w:val="cy-GB"/>
        </w:rPr>
        <w:lastRenderedPageBreak/>
        <w:t xml:space="preserve">anghenion tai mewn ffordd sy'n ei gwneud yn bosibl i anghenion pobl o ran iechyd, addysg a chyflogaeth a'u hanghenion llesiant ehangach gael eu diwallu. </w:t>
      </w:r>
    </w:p>
    <w:p w14:paraId="070A405E" w14:textId="77777777" w:rsidR="00254F1A" w:rsidRDefault="00254F1A" w:rsidP="00442CD9">
      <w:pPr>
        <w:shd w:val="clear" w:color="auto" w:fill="FFFFFF"/>
        <w:spacing w:after="0" w:line="240" w:lineRule="auto"/>
        <w:rPr>
          <w:rFonts w:ascii="Arial" w:hAnsi="Arial" w:cs="Arial"/>
          <w:bCs/>
        </w:rPr>
      </w:pPr>
    </w:p>
    <w:p w14:paraId="77887B45" w14:textId="77777777" w:rsidR="00814607" w:rsidRPr="00046AC7" w:rsidRDefault="0002007F" w:rsidP="00814607">
      <w:pPr>
        <w:rPr>
          <w:rFonts w:ascii="Arial" w:hAnsi="Arial" w:cs="Arial"/>
          <w:b/>
          <w:bCs/>
          <w:color w:val="000000" w:themeColor="text1"/>
        </w:rPr>
      </w:pPr>
      <w:r w:rsidRPr="00046AC7">
        <w:rPr>
          <w:rFonts w:ascii="Arial" w:hAnsi="Arial" w:cs="Arial"/>
          <w:b/>
          <w:bCs/>
          <w:color w:val="000000" w:themeColor="text1"/>
          <w:lang w:val="cy-GB"/>
        </w:rPr>
        <w:t>Hirdymor</w:t>
      </w:r>
    </w:p>
    <w:p w14:paraId="048EDB87" w14:textId="77777777" w:rsidR="00814607" w:rsidRPr="002329F6" w:rsidRDefault="00814607" w:rsidP="00442CD9">
      <w:pPr>
        <w:shd w:val="clear" w:color="auto" w:fill="FFFFFF"/>
        <w:spacing w:after="0" w:line="240" w:lineRule="auto"/>
        <w:rPr>
          <w:rFonts w:ascii="Arial" w:hAnsi="Arial" w:cs="Arial"/>
          <w:bCs/>
        </w:rPr>
      </w:pPr>
    </w:p>
    <w:p w14:paraId="09156146" w14:textId="19E227E7" w:rsidR="00442CD9" w:rsidRPr="002329F6" w:rsidRDefault="0002007F" w:rsidP="55E0BCA4">
      <w:pPr>
        <w:shd w:val="clear" w:color="auto" w:fill="FFFFFF" w:themeFill="background1"/>
        <w:spacing w:after="0" w:line="240" w:lineRule="auto"/>
        <w:rPr>
          <w:rFonts w:ascii="Arial" w:hAnsi="Arial" w:cs="Arial"/>
        </w:rPr>
      </w:pPr>
      <w:r w:rsidRPr="002329F6">
        <w:rPr>
          <w:rFonts w:ascii="Arial" w:hAnsi="Arial" w:cs="Arial"/>
          <w:lang w:val="cy-GB"/>
        </w:rPr>
        <w:t>Mae rhan 2 o Ddeddf Tai (Cymru) 2014 yn darparu amgylchiadau lle y caiff awdurdodau lleol (</w:t>
      </w:r>
      <w:proofErr w:type="spellStart"/>
      <w:r w:rsidRPr="002329F6">
        <w:rPr>
          <w:rFonts w:ascii="Arial" w:hAnsi="Arial" w:cs="Arial"/>
          <w:lang w:val="cy-GB"/>
        </w:rPr>
        <w:t>ALlau</w:t>
      </w:r>
      <w:proofErr w:type="spellEnd"/>
      <w:r w:rsidRPr="002329F6">
        <w:rPr>
          <w:rFonts w:ascii="Arial" w:hAnsi="Arial" w:cs="Arial"/>
          <w:lang w:val="cy-GB"/>
        </w:rPr>
        <w:t xml:space="preserve">) wneud trefniadau â landlordiaid preifat er mwyn cyflawni dyletswyddau penodol ynglŷn â digartrefedd. </w:t>
      </w:r>
    </w:p>
    <w:p w14:paraId="553E4209" w14:textId="7501A971" w:rsidR="00442CD9" w:rsidRPr="002329F6" w:rsidRDefault="00442CD9" w:rsidP="55E0BCA4">
      <w:pPr>
        <w:shd w:val="clear" w:color="auto" w:fill="FFFFFF" w:themeFill="background1"/>
        <w:spacing w:after="0" w:line="240" w:lineRule="auto"/>
        <w:rPr>
          <w:rFonts w:ascii="Arial" w:hAnsi="Arial" w:cs="Arial"/>
        </w:rPr>
      </w:pPr>
    </w:p>
    <w:p w14:paraId="241ADFD6" w14:textId="3425570A" w:rsidR="00442CD9" w:rsidRPr="002329F6"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Ar hyn o bryd, mae'r defnydd a wneir o'r sector rhentu preifat yn amrywio rhwng y 22 o </w:t>
      </w:r>
      <w:proofErr w:type="spellStart"/>
      <w:r w:rsidRPr="002329F6">
        <w:rPr>
          <w:rFonts w:ascii="Arial" w:hAnsi="Arial" w:cs="Arial"/>
          <w:bCs/>
          <w:lang w:val="cy-GB"/>
        </w:rPr>
        <w:t>ALlau</w:t>
      </w:r>
      <w:proofErr w:type="spellEnd"/>
      <w:r w:rsidRPr="002329F6">
        <w:rPr>
          <w:rFonts w:ascii="Arial" w:hAnsi="Arial" w:cs="Arial"/>
          <w:bCs/>
          <w:lang w:val="cy-GB"/>
        </w:rPr>
        <w:t xml:space="preserve">.  Mae'r rhan fwyaf o wefannau'r </w:t>
      </w:r>
      <w:proofErr w:type="spellStart"/>
      <w:r w:rsidRPr="002329F6">
        <w:rPr>
          <w:rFonts w:ascii="Arial" w:hAnsi="Arial" w:cs="Arial"/>
          <w:bCs/>
          <w:lang w:val="cy-GB"/>
        </w:rPr>
        <w:t>ALlau</w:t>
      </w:r>
      <w:proofErr w:type="spellEnd"/>
      <w:r w:rsidRPr="002329F6">
        <w:rPr>
          <w:rFonts w:ascii="Arial" w:hAnsi="Arial" w:cs="Arial"/>
          <w:bCs/>
          <w:lang w:val="cy-GB"/>
        </w:rPr>
        <w:t xml:space="preserve"> yn argymell y dylai darpar denantiaid ystyried gosodiadau preifat os ydynt yn ei chael hi'n anodd cael tai cymdeithasol.  Mae rhai </w:t>
      </w:r>
      <w:proofErr w:type="spellStart"/>
      <w:r w:rsidRPr="002329F6">
        <w:rPr>
          <w:rFonts w:ascii="Arial" w:hAnsi="Arial" w:cs="Arial"/>
          <w:bCs/>
          <w:lang w:val="cy-GB"/>
        </w:rPr>
        <w:t>ALlau</w:t>
      </w:r>
      <w:proofErr w:type="spellEnd"/>
      <w:r w:rsidRPr="002329F6">
        <w:rPr>
          <w:rFonts w:ascii="Arial" w:hAnsi="Arial" w:cs="Arial"/>
          <w:bCs/>
          <w:lang w:val="cy-GB"/>
        </w:rPr>
        <w:t xml:space="preserve"> wedi lansio cynlluniau rhentu preifat â chyfraddau llwyddiant amrywiol ac nid </w:t>
      </w:r>
      <w:r w:rsidR="007B5774">
        <w:rPr>
          <w:rFonts w:ascii="Arial" w:hAnsi="Arial" w:cs="Arial"/>
          <w:bCs/>
          <w:lang w:val="cy-GB"/>
        </w:rPr>
        <w:t>oes y</w:t>
      </w:r>
      <w:r w:rsidRPr="002329F6">
        <w:rPr>
          <w:rFonts w:ascii="Arial" w:hAnsi="Arial" w:cs="Arial"/>
          <w:bCs/>
          <w:lang w:val="cy-GB"/>
        </w:rPr>
        <w:t>r un ohonynt wedi llwyddo i sicrhau cefnogaeth ar raddfa fawr i gynlluniau o'r fath ymhlith landlordiaid preifat.</w:t>
      </w:r>
    </w:p>
    <w:p w14:paraId="10852C80" w14:textId="40C90C3A" w:rsidR="55E0BCA4" w:rsidRDefault="55E0BCA4" w:rsidP="55E0BCA4">
      <w:pPr>
        <w:shd w:val="clear" w:color="auto" w:fill="FFFFFF" w:themeFill="background1"/>
        <w:spacing w:after="0" w:line="240" w:lineRule="auto"/>
        <w:rPr>
          <w:rFonts w:ascii="Arial" w:hAnsi="Arial" w:cs="Arial"/>
        </w:rPr>
      </w:pPr>
    </w:p>
    <w:p w14:paraId="1A705459" w14:textId="14218743" w:rsidR="004F6C45"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Mae diwygiadau i'r system les, a'r gwahaniaeth cynyddol rhwng rhenti'r farchnad a lwfansau tai lleol, wedi peri heriau cynyddol i aelwydydd incwm isel sy'n chwilio am lety fforddiadwy yn y sector rhentu preifat. </w:t>
      </w:r>
    </w:p>
    <w:p w14:paraId="3266A617" w14:textId="7063E3EA" w:rsidR="00442CD9" w:rsidRPr="002329F6" w:rsidRDefault="0002007F" w:rsidP="00442CD9">
      <w:pPr>
        <w:shd w:val="clear" w:color="auto" w:fill="FFFFFF"/>
        <w:spacing w:after="0" w:line="240" w:lineRule="auto"/>
        <w:rPr>
          <w:rFonts w:ascii="Arial" w:hAnsi="Arial" w:cs="Arial"/>
          <w:bCs/>
        </w:rPr>
      </w:pPr>
      <w:r w:rsidRPr="002329F6">
        <w:rPr>
          <w:rFonts w:ascii="Arial" w:hAnsi="Arial" w:cs="Arial"/>
          <w:bCs/>
          <w:lang w:val="cy-GB"/>
        </w:rPr>
        <w:t xml:space="preserve"> </w:t>
      </w:r>
    </w:p>
    <w:p w14:paraId="26FE9E9E" w14:textId="432B7B2C" w:rsidR="00442CD9"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Ar yr un pryd, mae diwygiadau i drethi ac amodau morgeisi ar yswiriant yn creu anghymhellion i landlordiaid presennol a darpar landlordiaid. Dengys </w:t>
      </w:r>
      <w:hyperlink r:id="rId8" w:history="1">
        <w:r w:rsidRPr="55E0BCA4">
          <w:rPr>
            <w:rStyle w:val="Hyperlink"/>
            <w:rFonts w:ascii="Arial" w:hAnsi="Arial" w:cs="Arial"/>
            <w:lang w:val="cy-GB"/>
          </w:rPr>
          <w:t>ymchwil</w:t>
        </w:r>
      </w:hyperlink>
      <w:r w:rsidRPr="002329F6">
        <w:rPr>
          <w:rFonts w:ascii="Arial" w:hAnsi="Arial" w:cs="Arial"/>
          <w:bCs/>
          <w:lang w:val="cy-GB"/>
        </w:rPr>
        <w:t xml:space="preserve"> Cymdeithas y Landlordiaid Preswyl fod 70% o landlordiaid wedi nodi eu bod yn anfodlon gosod eiddo i denantiaid a oedd yn cael credyd cynhwysol ac, o blith y landlordiaid hyn, mai'r rheswm mwyaf cyffredin pam nad oeddent yn fodlon gwneud hynny (mewn 61% o'r atebion) oedd y risg ariannol a'r gred na fyddai'r rhent yn cael ei dalu iddynt yn brydlon. Mae Rhaglen Lywodraethu Llywodraeth Cymru yn cynnwys ymrwymiad i ddatblygu cynllun cenedlaethol sy’n cyfyngu rhent i lefelau lwfans tai lleol i deuluoedd a phobl ifanc sy’n ddigartref neu sydd mewn perygl o fod yn ddigartref.</w:t>
      </w:r>
    </w:p>
    <w:p w14:paraId="1117DA35" w14:textId="77777777" w:rsidR="00442CD9" w:rsidRPr="00C21489" w:rsidRDefault="00442CD9" w:rsidP="00442CD9">
      <w:pPr>
        <w:shd w:val="clear" w:color="auto" w:fill="FFFFFF"/>
        <w:spacing w:after="0" w:line="240" w:lineRule="auto"/>
        <w:rPr>
          <w:rFonts w:ascii="Arial" w:hAnsi="Arial" w:cs="Arial"/>
          <w:bCs/>
        </w:rPr>
      </w:pPr>
    </w:p>
    <w:p w14:paraId="7CC84AD9" w14:textId="77777777" w:rsidR="00254F1A"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Mae Llywodraeth Cymru yn awyddus i ddatblygu cynllun sy'n gwneud y mwyaf o botensial y sector rhentu preifat i ddiwallu anghenion tai aelwydydd incwm isel.  Bydd y cynllun arfaethedig yn sicrhau bod rhenti tenantiaid yn cael eu cyfyngu i lefelau lwfansau tai lleol yn y sector rhentu preifat ac yn rhoi diogelwch deiliadaeth tymor hwy iddynt (o leiaf pum mlynedd). Bydd cymorth tenantiaeth ychwanegol wedi'i ymgorffori yn y cynllun hefyd er mwyn ei gwneud yn fwy tebygol y ceir tenantiaethau llwyddiannus.   Caiff gwasanaeth rheoli'r eiddo llawn ei ddarparu gan yr asiant rheoli (yr awdurdod lleol) a disgwylir i eiddo gyrraedd safon benodedig o ran cyflwr drwy gydol tymor y denantiaeth. </w:t>
      </w:r>
    </w:p>
    <w:p w14:paraId="268F3682" w14:textId="77777777" w:rsidR="00254F1A" w:rsidRDefault="00254F1A" w:rsidP="55E0BCA4">
      <w:pPr>
        <w:shd w:val="clear" w:color="auto" w:fill="FFFFFF" w:themeFill="background1"/>
        <w:spacing w:after="0" w:line="240" w:lineRule="auto"/>
        <w:rPr>
          <w:rFonts w:ascii="Arial" w:hAnsi="Arial" w:cs="Arial"/>
          <w:bCs/>
        </w:rPr>
      </w:pPr>
    </w:p>
    <w:p w14:paraId="5B1AEFAE" w14:textId="174666F2" w:rsidR="00442CD9" w:rsidRDefault="0002007F" w:rsidP="55E0BCA4">
      <w:pPr>
        <w:shd w:val="clear" w:color="auto" w:fill="FFFFFF" w:themeFill="background1"/>
        <w:spacing w:after="0" w:line="240" w:lineRule="auto"/>
        <w:rPr>
          <w:rFonts w:ascii="Arial" w:hAnsi="Arial" w:cs="Arial"/>
          <w:bCs/>
        </w:rPr>
      </w:pPr>
      <w:r>
        <w:rPr>
          <w:rFonts w:ascii="Arial" w:hAnsi="Arial" w:cs="Arial"/>
          <w:bCs/>
          <w:lang w:val="cy-GB"/>
        </w:rPr>
        <w:t>Nod y dull hwn o weithredu yw sicrhau gwelliannau tymor hwy i ansawdd tai yn y sector rhentu preifat, darparu tai tymor hwy mwy sefydlog i'r rhai mewn sefyllfaoedd ansicr o ran tai a gwella cyfleoedd bywyd a chanlyniadau i bobl sy'n agored i niwed.</w:t>
      </w:r>
    </w:p>
    <w:p w14:paraId="646413D2" w14:textId="77777777" w:rsidR="008B004C" w:rsidRDefault="008B004C" w:rsidP="00442CD9">
      <w:pPr>
        <w:shd w:val="clear" w:color="auto" w:fill="FFFFFF"/>
        <w:spacing w:after="0" w:line="240" w:lineRule="auto"/>
        <w:rPr>
          <w:rFonts w:ascii="Arial" w:hAnsi="Arial" w:cs="Arial"/>
          <w:bCs/>
        </w:rPr>
      </w:pPr>
    </w:p>
    <w:p w14:paraId="3369CA8A" w14:textId="02E8089E" w:rsidR="00442CD9" w:rsidRPr="002329F6" w:rsidRDefault="0002007F" w:rsidP="009F696A">
      <w:pPr>
        <w:rPr>
          <w:rFonts w:ascii="Arial" w:hAnsi="Arial" w:cs="Arial"/>
          <w:bCs/>
        </w:rPr>
      </w:pPr>
      <w:r w:rsidRPr="00046AC7">
        <w:rPr>
          <w:rFonts w:ascii="Arial" w:hAnsi="Arial" w:cs="Arial"/>
          <w:b/>
          <w:bCs/>
          <w:color w:val="000000" w:themeColor="text1"/>
          <w:lang w:val="cy-GB"/>
        </w:rPr>
        <w:t>Cydweithio a chynnwys</w:t>
      </w:r>
    </w:p>
    <w:p w14:paraId="7C8BF249" w14:textId="2FE3788C" w:rsidR="00442CD9"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Caiff y cynllun hwn ei gynnal gan yr awdurdod lleol a fydd yn lesio eiddo addas gan berchenogion eiddo am gyfnod o 5-20 mlynedd. Yna, caiff yr eiddo hwn ei is-osod gan yr awdurdod lleol i'r rhai y mae dyletswydd o dan Ran 2 o Ddeddf Tai 2014 yn ddyledus gan yr awdurdod lleol iddynt.  Bydd yr awdurdod lleol yn cael rhent ar gyfraddau Lwfans Tai Lleol ac, o dan delerau'r les, bydd yn talu rhent i'r perchennog ar gyfradd sy'n cyfateb i gyfradd y Lwfans Tai Lleol llai ffi reoli y cytunwyd arni (os caiff ei chymhwyso).  Caiff y ffi reoli ei chadw gan yr awdurdod lleol a'i defnyddio er mwyn helpu i ariannu ei rwymedigaethau cynnal a chadw. Mae cymhelliant adnewyddu hefyd ar gael i berchenogion eiddo nad yw eu heiddo yn cyrraedd y safonau sy'n ofynnol o dan y cynllun. </w:t>
      </w:r>
    </w:p>
    <w:p w14:paraId="1FDAD8C7" w14:textId="77777777" w:rsidR="00442CD9" w:rsidRPr="002329F6" w:rsidRDefault="00442CD9" w:rsidP="00442CD9">
      <w:pPr>
        <w:shd w:val="clear" w:color="auto" w:fill="FFFFFF"/>
        <w:spacing w:after="0" w:line="240" w:lineRule="auto"/>
        <w:rPr>
          <w:rFonts w:ascii="Arial" w:hAnsi="Arial" w:cs="Arial"/>
          <w:bCs/>
        </w:rPr>
      </w:pPr>
    </w:p>
    <w:p w14:paraId="29BB0051" w14:textId="0C154C79" w:rsidR="00442CD9" w:rsidRDefault="0002007F" w:rsidP="55E0BCA4">
      <w:pPr>
        <w:shd w:val="clear" w:color="auto" w:fill="FFFFFF" w:themeFill="background1"/>
        <w:spacing w:after="0" w:line="240" w:lineRule="auto"/>
        <w:rPr>
          <w:rFonts w:ascii="Arial" w:hAnsi="Arial" w:cs="Arial"/>
          <w:bCs/>
        </w:rPr>
      </w:pPr>
      <w:r w:rsidRPr="002329F6">
        <w:rPr>
          <w:rFonts w:ascii="Arial" w:hAnsi="Arial" w:cs="Arial"/>
          <w:bCs/>
          <w:lang w:val="cy-GB"/>
        </w:rPr>
        <w:t xml:space="preserve">Bwriedir i'r cynllun arfaethedig fynd i'r afael â rhai o'r anawsterau a wynebir gan landlordiaid a thenantiaid yn y sector rhentu preifat. Cynigir rhenti fforddiadwy a chymorth tenantiaeth i denantiaid er mwyn cynnal tenantiaethau hwy mewn llety sefydlog. Caiff perchennog yr eiddo (fel </w:t>
      </w:r>
      <w:r w:rsidRPr="002329F6">
        <w:rPr>
          <w:rFonts w:ascii="Arial" w:hAnsi="Arial" w:cs="Arial"/>
          <w:bCs/>
          <w:lang w:val="cy-GB"/>
        </w:rPr>
        <w:lastRenderedPageBreak/>
        <w:t xml:space="preserve">yr uwch-landlord) incwm rheolaidd, gwaith cynnal a chadw cyffredinol, gwaith atgyweirio ar gyfer unrhyw ddifrod a gwasanaeth rheoli'r eiddo llawn gan yr awdurdod lleol am gyfnod y les.     </w:t>
      </w:r>
    </w:p>
    <w:p w14:paraId="0607FBD8" w14:textId="77777777" w:rsidR="00442CD9" w:rsidRPr="002329F6" w:rsidRDefault="00442CD9" w:rsidP="00442CD9">
      <w:pPr>
        <w:shd w:val="clear" w:color="auto" w:fill="FFFFFF"/>
        <w:spacing w:after="0" w:line="240" w:lineRule="auto"/>
        <w:rPr>
          <w:rFonts w:ascii="Arial" w:hAnsi="Arial" w:cs="Arial"/>
          <w:bCs/>
        </w:rPr>
      </w:pPr>
    </w:p>
    <w:p w14:paraId="7B554DD4" w14:textId="2823685E" w:rsidR="00442CD9" w:rsidRDefault="0002007F" w:rsidP="55E0BCA4">
      <w:pPr>
        <w:shd w:val="clear" w:color="auto" w:fill="FFFFFF" w:themeFill="background1"/>
        <w:spacing w:after="0" w:line="240" w:lineRule="auto"/>
        <w:rPr>
          <w:rFonts w:ascii="Arial" w:hAnsi="Arial" w:cs="Arial"/>
          <w:color w:val="000000" w:themeColor="text1"/>
        </w:rPr>
      </w:pPr>
      <w:r w:rsidRPr="002329F6">
        <w:rPr>
          <w:rFonts w:ascii="Arial" w:hAnsi="Arial" w:cs="Arial"/>
          <w:color w:val="000000" w:themeColor="text1"/>
          <w:lang w:val="cy-GB"/>
        </w:rPr>
        <w:t>Mae'r cynllun yn mynd i'r afael â phryderon ynghylch tlodi a achosir gan gostau tai, gan gynnwys cymunedau lle y caiff teuluoedd a phobl ifanc eu prisio allan o'r farchnad rhentu preifat. Mae hefyd yn mynd i'r afael â'r problemau iechyd meddwl ac iechyd corfforol sy'n gysylltiedig â thai o ansawdd gwael yn ogystal ag anghydraddoldebau a chyfleoedd bywyd gwael sy'n gysylltiedig â byw mewn llety o ansawdd gwael heb ddiogelwch. Mae i gartref fforddiadwy, diogel, fanteision sylweddol o ran llesiant ac ansawdd bywyd yn fwy cyffredinol.</w:t>
      </w:r>
    </w:p>
    <w:p w14:paraId="5E5787A5" w14:textId="77777777" w:rsidR="00C25BDB" w:rsidRDefault="00C25BDB"/>
    <w:p w14:paraId="51E3D3FC" w14:textId="50BD1040" w:rsidR="00350DBA" w:rsidRDefault="0002007F" w:rsidP="00350DBA">
      <w:pPr>
        <w:spacing w:after="0" w:line="240" w:lineRule="auto"/>
        <w:rPr>
          <w:rFonts w:ascii="Arial" w:hAnsi="Arial" w:cs="Arial"/>
          <w:b/>
          <w:color w:val="000000" w:themeColor="text1"/>
        </w:rPr>
      </w:pPr>
      <w:r w:rsidRPr="006A096A">
        <w:rPr>
          <w:rFonts w:ascii="Arial" w:hAnsi="Arial" w:cs="Arial"/>
          <w:b/>
          <w:bCs/>
          <w:color w:val="000000" w:themeColor="text1"/>
          <w:lang w:val="cy-GB"/>
        </w:rPr>
        <w:t>8.1 Sut mae'r bobl y mae'r cynnig yn fwyaf tebygol o effeithio arnynt wedi helpu i'w ddatblygu?</w:t>
      </w:r>
    </w:p>
    <w:p w14:paraId="458A5698" w14:textId="77777777" w:rsidR="009C6890" w:rsidRDefault="009C6890" w:rsidP="00350DBA">
      <w:pPr>
        <w:spacing w:after="0" w:line="240" w:lineRule="auto"/>
        <w:rPr>
          <w:rFonts w:ascii="Arial" w:hAnsi="Arial" w:cs="Arial"/>
          <w:b/>
          <w:color w:val="000000" w:themeColor="text1"/>
        </w:rPr>
      </w:pPr>
    </w:p>
    <w:p w14:paraId="2C484A9B" w14:textId="6C835DE5" w:rsidR="00350DBA" w:rsidRPr="006A096A" w:rsidRDefault="0002007F" w:rsidP="00350DBA">
      <w:pPr>
        <w:spacing w:after="0" w:line="240" w:lineRule="auto"/>
        <w:rPr>
          <w:rFonts w:ascii="Arial" w:hAnsi="Arial" w:cs="Arial"/>
          <w:color w:val="000000" w:themeColor="text1"/>
        </w:rPr>
      </w:pPr>
      <w:r>
        <w:rPr>
          <w:rFonts w:ascii="Arial" w:hAnsi="Arial" w:cs="Arial"/>
          <w:color w:val="000000" w:themeColor="text1"/>
          <w:lang w:val="cy-GB"/>
        </w:rPr>
        <w:t xml:space="preserve">Sefydlwyd grŵp rhanddeiliaid allanol a ddarparodd fewnbwn ar gynllun braenaru Cynllun Lesio Cymru. Roedd y grŵp hwn yn cynnwys cynrychiolwyr o grwpiau </w:t>
      </w:r>
      <w:proofErr w:type="spellStart"/>
      <w:r>
        <w:rPr>
          <w:rFonts w:ascii="Arial" w:hAnsi="Arial" w:cs="Arial"/>
          <w:color w:val="000000" w:themeColor="text1"/>
          <w:lang w:val="cy-GB"/>
        </w:rPr>
        <w:t>rhandeiliaid</w:t>
      </w:r>
      <w:proofErr w:type="spellEnd"/>
      <w:r>
        <w:rPr>
          <w:rFonts w:ascii="Arial" w:hAnsi="Arial" w:cs="Arial"/>
          <w:color w:val="000000" w:themeColor="text1"/>
          <w:lang w:val="cy-GB"/>
        </w:rPr>
        <w:t xml:space="preserve"> tenantiaid a landlordiaid, awdurdodau lleol a thrydydd partïon â diddordeb, y gwnaeth pob un ohonynt helpu i lywio a chyflawni'r cynllun braenaru a dylanwadu ar y broses o lunio Cynllun Lesio Cymru. Mae'r grŵp hwn wedi ystyried gofynion y Gymraeg a chaiff dogfennau a ddarperir i awdurdodau lleol eu darparu yn Gymraeg a Saesneg. Bwriedir i'r Cynllun helpu rhai o'r bobl sy'n fwy agored i niwed mewn cymdeithas ac mae wedi'i lunio gan gadw plant a'u cynrychiolwyr, pobl â nodweddion gwarchodedig o dan Ddeddf Cydraddoldeb 2010 a phobl eraill y gallai'r cynnig hwn effeithio arnynt mewn cof. Mae'r cynllun braenaru yn darparu gwybodaeth am lwyddiannau ar gyfer carfanau penodol.</w:t>
      </w:r>
    </w:p>
    <w:p w14:paraId="6C62F0E6" w14:textId="77777777" w:rsidR="00350DBA" w:rsidRDefault="0002007F" w:rsidP="00350DBA">
      <w:pPr>
        <w:spacing w:after="0" w:line="240" w:lineRule="auto"/>
        <w:rPr>
          <w:rFonts w:ascii="Arial" w:hAnsi="Arial" w:cs="Arial"/>
          <w:b/>
          <w:color w:val="000000" w:themeColor="text1"/>
        </w:rPr>
      </w:pPr>
      <w:r w:rsidRPr="006A096A">
        <w:rPr>
          <w:rFonts w:ascii="Arial" w:hAnsi="Arial" w:cs="Arial"/>
          <w:b/>
          <w:bCs/>
          <w:color w:val="000000" w:themeColor="text1"/>
          <w:lang w:val="cy-GB"/>
        </w:rPr>
        <w:br/>
        <w:t xml:space="preserve">8.2 Beth yw'r effeithiau cadarnhaol a negyddol mwyaf arwyddocaol? </w:t>
      </w:r>
    </w:p>
    <w:p w14:paraId="07FD4522" w14:textId="731F2C08" w:rsidR="00B1239C" w:rsidRPr="00B1239C" w:rsidRDefault="00B1239C" w:rsidP="00B1239C">
      <w:pPr>
        <w:spacing w:after="0" w:line="240" w:lineRule="auto"/>
        <w:rPr>
          <w:rFonts w:ascii="Arial" w:hAnsi="Arial" w:cs="Arial"/>
          <w:color w:val="000000" w:themeColor="text1"/>
        </w:rPr>
      </w:pPr>
    </w:p>
    <w:p w14:paraId="4F1D3BE1" w14:textId="79840D23" w:rsidR="00581D51" w:rsidRDefault="0002007F" w:rsidP="00581D51">
      <w:pPr>
        <w:spacing w:after="0" w:line="240" w:lineRule="auto"/>
        <w:rPr>
          <w:rFonts w:ascii="Arial" w:hAnsi="Arial" w:cs="Arial"/>
          <w:color w:val="000000" w:themeColor="text1"/>
        </w:rPr>
      </w:pPr>
      <w:r w:rsidRPr="00581D51">
        <w:rPr>
          <w:rFonts w:ascii="Arial" w:hAnsi="Arial" w:cs="Arial"/>
          <w:color w:val="000000" w:themeColor="text1"/>
          <w:lang w:val="cy-GB"/>
        </w:rPr>
        <w:t xml:space="preserve">Gall Cynllun Lesio Cymru sicrhau manteision sylweddol i denantiaid, landlordiaid ac awdurdodau lleol. Yn achos tenantiaid, mae'n ei gwneud hi'n haws cael gafael ar dai fforddiadwy drwy ddarparu cartrefi o ansawdd da ar gyfraddau Lwfansau Tai Lleol. Mae'n cynnig diogelwch hirdymor gyda thenantiaethau o hyd at 20 mlynedd ac mae'n cynnwys gwasanaethau cymorth parhaus er mwyn cynnal tenantiaethau a lleihau'r risg y caiff unigolion eu troi allan. Mae landlordiaid yn cael budd o rent gwarantedig ar gyfraddau Lwfansau Tai Lleol p'un a yw'r eiddo yn cael ei feddiannau ai peidio, gwasanaeth rheoli eiddo llawn gan awdurdodau lleol a chymhellion ariannol megis grantiau o hyd at £5,000 i uwchraddio eiddo a £25,000 ar gyfer cartrefi gwag, ochr yn ochr ag arbedion posibl o fwy na £10,000 dros bum mlynedd ar gostau gwaith cynnal a chadw a chostau cydymffurfio. Yn achos awdurdodau lleol, mae'r cynllun yn helpu i gyflawni dyletswyddau statudol o dan Ddeddf Tai (Cymru) 2014 drwy gynyddu'r cyflenwad o dai, gwella safonau eiddo i Fand C EPC yn unol â nodau datgarboneiddio a sicrhau bod cartrefi yn cael eu defnyddio unwaith eto a fydd yn mynd i'r afael â malltod ac yn adfywio cymunedau. Er bod gan y cynllun gryn botensial i leihau digartrefedd a chodi safonau tai, mae ei lwyddiant yn dibynnu ar gydbwyso </w:t>
      </w:r>
      <w:proofErr w:type="spellStart"/>
      <w:r w:rsidRPr="00581D51">
        <w:rPr>
          <w:rFonts w:ascii="Arial" w:hAnsi="Arial" w:cs="Arial"/>
          <w:color w:val="000000" w:themeColor="text1"/>
          <w:lang w:val="cy-GB"/>
        </w:rPr>
        <w:t>fforddiadwyedd</w:t>
      </w:r>
      <w:proofErr w:type="spellEnd"/>
      <w:r w:rsidRPr="00581D51">
        <w:rPr>
          <w:rFonts w:ascii="Arial" w:hAnsi="Arial" w:cs="Arial"/>
          <w:color w:val="000000" w:themeColor="text1"/>
          <w:lang w:val="cy-GB"/>
        </w:rPr>
        <w:t xml:space="preserve"> i denantiaid â sicrhau ei fod yn ddeniadol i landlordiaid o safbwynt ariannol.</w:t>
      </w:r>
    </w:p>
    <w:p w14:paraId="13133656" w14:textId="77777777" w:rsidR="000A7E31" w:rsidRDefault="000A7E31" w:rsidP="00581D51">
      <w:pPr>
        <w:spacing w:after="0" w:line="240" w:lineRule="auto"/>
        <w:rPr>
          <w:rFonts w:ascii="Arial" w:hAnsi="Arial" w:cs="Arial"/>
          <w:color w:val="000000" w:themeColor="text1"/>
        </w:rPr>
      </w:pPr>
    </w:p>
    <w:p w14:paraId="29E0E528" w14:textId="59F8FC69" w:rsidR="000A7E31" w:rsidRDefault="0002007F" w:rsidP="000A7E31">
      <w:pPr>
        <w:spacing w:after="0" w:line="240" w:lineRule="auto"/>
        <w:rPr>
          <w:rFonts w:ascii="Arial" w:hAnsi="Arial" w:cs="Arial"/>
          <w:color w:val="000000" w:themeColor="text1"/>
        </w:rPr>
      </w:pPr>
      <w:r w:rsidRPr="000A7E31">
        <w:rPr>
          <w:rFonts w:ascii="Arial" w:hAnsi="Arial" w:cs="Arial"/>
          <w:color w:val="000000" w:themeColor="text1"/>
          <w:lang w:val="cy-GB"/>
        </w:rPr>
        <w:t xml:space="preserve">Mae Cynllun Lesio Cymru yn wynebu sawl her a allai gyfyngu ar ei effeithiolrwydd. Mae'r cynllun yn cynnig incwm is o renti i landlordiaid am fod taliadau wedi'u capio ar gyfraddau Lwfansau Tai Lleol, sy'n aml gryn dipyn yn is na rhenti'r farchnad. Gallai ymrwymiadau les hirdymor o 5-20 mlynedd atal landlordiaid y mae'n well ganddynt hyblygrwydd neu osodiadau byrdymor rhag gosod eiddo ac, er bod grantiau ar gael, mae incwm rhenti yn dal i fod yn drethadwy, sy'n peri i rai landlordiaid deimlo nad yw cymhellion yn gwrthbwyso'r gostyngiad mewn enillion yn llwyr. </w:t>
      </w:r>
    </w:p>
    <w:p w14:paraId="7DFB190B" w14:textId="77777777" w:rsidR="000A7E31" w:rsidRDefault="000A7E31" w:rsidP="000A7E31">
      <w:pPr>
        <w:spacing w:after="0" w:line="240" w:lineRule="auto"/>
        <w:rPr>
          <w:rFonts w:ascii="Arial" w:hAnsi="Arial" w:cs="Arial"/>
          <w:color w:val="000000" w:themeColor="text1"/>
        </w:rPr>
      </w:pPr>
    </w:p>
    <w:p w14:paraId="552A232B" w14:textId="5564E706" w:rsidR="000A7E31" w:rsidRPr="000A7E31" w:rsidRDefault="0002007F" w:rsidP="000A7E31">
      <w:pPr>
        <w:spacing w:after="0" w:line="240" w:lineRule="auto"/>
        <w:rPr>
          <w:rFonts w:ascii="Arial" w:hAnsi="Arial" w:cs="Arial"/>
          <w:color w:val="000000" w:themeColor="text1"/>
        </w:rPr>
      </w:pPr>
      <w:r w:rsidRPr="000A7E31">
        <w:rPr>
          <w:rFonts w:ascii="Arial" w:hAnsi="Arial" w:cs="Arial"/>
          <w:color w:val="000000" w:themeColor="text1"/>
          <w:lang w:val="cy-GB"/>
        </w:rPr>
        <w:t xml:space="preserve">Gallai awdurdodau lleol hefyd wynebu anawsterau, gan gynnwys beichiau gweinyddol, oedi cyn 'cynefino' eiddo a chyfyngiadau o ran adnoddau ar gyfer rheoli gwaith atgyweirio a sicrhau </w:t>
      </w:r>
      <w:proofErr w:type="spellStart"/>
      <w:r w:rsidRPr="000A7E31">
        <w:rPr>
          <w:rFonts w:ascii="Arial" w:hAnsi="Arial" w:cs="Arial"/>
          <w:color w:val="000000" w:themeColor="text1"/>
          <w:lang w:val="cy-GB"/>
        </w:rPr>
        <w:t>cydymffurfedd</w:t>
      </w:r>
      <w:proofErr w:type="spellEnd"/>
      <w:r w:rsidRPr="000A7E31">
        <w:rPr>
          <w:rFonts w:ascii="Arial" w:hAnsi="Arial" w:cs="Arial"/>
          <w:color w:val="000000" w:themeColor="text1"/>
          <w:lang w:val="cy-GB"/>
        </w:rPr>
        <w:t>. Yn achos tenantiaid, y brif anfantais yw dewis cyfyngedig, am fod eiddo wedi'i gyfyngu i eiddo sy'n cyrraedd safonau'r cynllun nad yw bob amser yn cyd-fynd â dewisiadau unigol nac anghenion o ran lleoliad.</w:t>
      </w:r>
    </w:p>
    <w:p w14:paraId="361AE0F1" w14:textId="77777777" w:rsidR="000A7E31" w:rsidRPr="00581D51" w:rsidRDefault="000A7E31" w:rsidP="00581D51">
      <w:pPr>
        <w:spacing w:after="0" w:line="240" w:lineRule="auto"/>
        <w:rPr>
          <w:rFonts w:ascii="Arial" w:hAnsi="Arial" w:cs="Arial"/>
          <w:color w:val="000000" w:themeColor="text1"/>
        </w:rPr>
      </w:pPr>
    </w:p>
    <w:p w14:paraId="736EC5E0" w14:textId="3FF83C5C" w:rsidR="00121FE8" w:rsidRDefault="0002007F" w:rsidP="00E10822">
      <w:pPr>
        <w:spacing w:after="0" w:line="240" w:lineRule="auto"/>
        <w:rPr>
          <w:rFonts w:ascii="Arial" w:hAnsi="Arial" w:cs="Arial"/>
          <w:color w:val="000000" w:themeColor="text1"/>
        </w:rPr>
      </w:pPr>
      <w:r w:rsidRPr="00E10822">
        <w:rPr>
          <w:rFonts w:ascii="Arial" w:hAnsi="Arial" w:cs="Arial"/>
          <w:color w:val="000000" w:themeColor="text1"/>
          <w:lang w:val="cy-GB"/>
        </w:rPr>
        <w:t>Er bod Cynllun Lesio Cymru yn peri rhai heriau megis incwm is o renti i landlordiaid, ymrwymiadau les hirdymor, beichiau gweinyddol i awdurdodau lleol a dewis cyfyngedig o ran eiddo i denantiaid, mae ei effeithiau cadarnhaol yn drech o lawer na'r anfanteision hyn. Gallai'r cynllun sicrhau manteision trawsnewidiol drwy ddarparu cartref diogel o ansawdd da ar gyfraddau Lwfansau Tai Lleol, lleihau digartrefedd a gwella canlyniadau iechyd a llesiant i aelwydydd sy'n agored i niwed. Byddai tenantiaid yn cael sefydlogrwydd drwy denantiaethau hirdymor a gwasanaethau cymorth wedi'u teilwra, byddai landlordiaid yn cael rhent gwarantedig a gwasanaeth rheoli eiddo llawn ochr yn ochr â chymhellion ariannol a byddai awdurdodau lleol yn cyflawni dyletswyddau statudol gan godi safonau tai i Fand C EPC ac adfywio cymunedau drwy sicrhau bod cartrefi gwag yn cael eu defnyddio unwaith eto.</w:t>
      </w:r>
    </w:p>
    <w:p w14:paraId="47766B1A" w14:textId="77777777" w:rsidR="00121FE8" w:rsidRDefault="00121FE8" w:rsidP="00E10822">
      <w:pPr>
        <w:spacing w:after="0" w:line="240" w:lineRule="auto"/>
        <w:rPr>
          <w:rFonts w:ascii="Arial" w:hAnsi="Arial" w:cs="Arial"/>
          <w:color w:val="000000" w:themeColor="text1"/>
        </w:rPr>
      </w:pPr>
    </w:p>
    <w:p w14:paraId="2D4535C8" w14:textId="7BAA1862" w:rsidR="00E10822" w:rsidRPr="00E10822" w:rsidRDefault="0002007F" w:rsidP="00E10822">
      <w:pPr>
        <w:spacing w:after="0" w:line="240" w:lineRule="auto"/>
        <w:rPr>
          <w:rFonts w:ascii="Arial" w:hAnsi="Arial" w:cs="Arial"/>
          <w:color w:val="000000" w:themeColor="text1"/>
        </w:rPr>
      </w:pPr>
      <w:r w:rsidRPr="00E10822">
        <w:rPr>
          <w:rFonts w:ascii="Arial" w:hAnsi="Arial" w:cs="Arial"/>
          <w:color w:val="000000" w:themeColor="text1"/>
          <w:lang w:val="cy-GB"/>
        </w:rPr>
        <w:t xml:space="preserve">Mae'r canlyniadau hyn yn cyd-fynd â Deddf Llesiant Cenedlaethau'r Dyfodol (Cymru) 2015, gan gyfrannu at greu Cymru iachach a mwy cyfartal a sicrhau manteision cymdeithasol ac economaidd sy'n drech o lawer na'r risgiau a nodwyd. </w:t>
      </w:r>
    </w:p>
    <w:p w14:paraId="639854D5" w14:textId="77777777" w:rsidR="004E44E9" w:rsidRPr="0065782F" w:rsidRDefault="004E44E9" w:rsidP="0065782F">
      <w:pPr>
        <w:spacing w:after="0" w:line="240" w:lineRule="auto"/>
        <w:rPr>
          <w:rFonts w:ascii="Arial" w:hAnsi="Arial" w:cs="Arial"/>
          <w:color w:val="000000" w:themeColor="text1"/>
        </w:rPr>
      </w:pPr>
    </w:p>
    <w:p w14:paraId="7C26C020" w14:textId="77777777" w:rsidR="008F7D86" w:rsidRDefault="008F7D86" w:rsidP="00350DBA">
      <w:pPr>
        <w:spacing w:after="0" w:line="240" w:lineRule="auto"/>
        <w:rPr>
          <w:rFonts w:ascii="Arial" w:hAnsi="Arial" w:cs="Arial"/>
          <w:b/>
          <w:color w:val="000000" w:themeColor="text1"/>
        </w:rPr>
      </w:pPr>
    </w:p>
    <w:p w14:paraId="68CFEE55" w14:textId="4E9070DE" w:rsidR="008F7D86" w:rsidRPr="008F7D86" w:rsidRDefault="0002007F" w:rsidP="00350DBA">
      <w:pPr>
        <w:spacing w:after="0" w:line="240" w:lineRule="auto"/>
        <w:rPr>
          <w:rFonts w:ascii="Arial" w:hAnsi="Arial" w:cs="Arial"/>
          <w:b/>
          <w:i/>
          <w:iCs/>
          <w:color w:val="000000" w:themeColor="text1"/>
        </w:rPr>
      </w:pPr>
      <w:r>
        <w:rPr>
          <w:rFonts w:ascii="Arial" w:hAnsi="Arial" w:cs="Arial"/>
          <w:b/>
          <w:bCs/>
          <w:i/>
          <w:iCs/>
          <w:color w:val="000000" w:themeColor="text1"/>
          <w:lang w:val="cy-GB"/>
        </w:rPr>
        <w:t>8.3 Yn sgil yr effeithiau a nodwyd, sut y bydd y cynnig yn sicrhau'r cyfraniad mwyaf at ein hamcanion llesiant a'r saith nod llesiant; a/neu'n osgoi, yn lleihau neu'n lliniaru unrhyw effeithiau negyddol?</w:t>
      </w:r>
    </w:p>
    <w:p w14:paraId="769C199C" w14:textId="77777777" w:rsidR="00A07ACE" w:rsidRDefault="00A07ACE" w:rsidP="00350DBA">
      <w:pPr>
        <w:spacing w:after="0" w:line="240" w:lineRule="auto"/>
        <w:rPr>
          <w:rFonts w:ascii="Arial" w:hAnsi="Arial" w:cs="Arial"/>
          <w:b/>
          <w:color w:val="000000" w:themeColor="text1"/>
        </w:rPr>
      </w:pPr>
    </w:p>
    <w:p w14:paraId="4F703F5B" w14:textId="77777777" w:rsidR="002A10F7" w:rsidRPr="002A10F7" w:rsidRDefault="0002007F" w:rsidP="002A10F7">
      <w:pPr>
        <w:rPr>
          <w:rFonts w:ascii="Arial" w:hAnsi="Arial" w:cs="Arial"/>
          <w:b/>
          <w:bCs/>
          <w:i/>
          <w:color w:val="000000" w:themeColor="text1"/>
        </w:rPr>
      </w:pPr>
      <w:r w:rsidRPr="002A10F7">
        <w:rPr>
          <w:rFonts w:ascii="Arial" w:hAnsi="Arial" w:cs="Arial"/>
          <w:b/>
          <w:bCs/>
          <w:i/>
          <w:iCs/>
          <w:color w:val="000000" w:themeColor="text1"/>
          <w:lang w:val="cy-GB"/>
        </w:rPr>
        <w:t>Nodau llesiant</w:t>
      </w:r>
    </w:p>
    <w:p w14:paraId="2AC0AA88" w14:textId="77777777" w:rsidR="00350DBA" w:rsidRDefault="0002007F" w:rsidP="00350DBA">
      <w:pPr>
        <w:spacing w:after="0" w:line="240" w:lineRule="auto"/>
        <w:rPr>
          <w:rFonts w:ascii="Arial" w:hAnsi="Arial" w:cs="Arial"/>
          <w:color w:val="000000" w:themeColor="text1"/>
        </w:rPr>
      </w:pPr>
      <w:r w:rsidRPr="006A096A">
        <w:rPr>
          <w:rFonts w:ascii="Arial" w:hAnsi="Arial" w:cs="Arial"/>
          <w:color w:val="000000" w:themeColor="text1"/>
          <w:lang w:val="cy-GB"/>
        </w:rPr>
        <w:t xml:space="preserve">Bydd y Cynllun hwn yn sicrhau y gall y rhai y mae dyletswydd o dan Ran 2 o Ddeddf Tai 2014 yn ddyledus iddynt gael llety ledled Cymru. Bydd y cynllun yn cael effaith fuddiol ar y bobl, diwylliant, economi ac amgylchedd Cymru a'r Gymraeg. </w:t>
      </w:r>
    </w:p>
    <w:p w14:paraId="3C5AEA5D" w14:textId="77777777" w:rsidR="00350DBA" w:rsidRPr="006A096A" w:rsidRDefault="00350DBA" w:rsidP="00350DBA">
      <w:pPr>
        <w:spacing w:after="0" w:line="240" w:lineRule="auto"/>
        <w:rPr>
          <w:rFonts w:ascii="Arial" w:hAnsi="Arial" w:cs="Arial"/>
          <w:color w:val="000000" w:themeColor="text1"/>
        </w:rPr>
      </w:pPr>
    </w:p>
    <w:p w14:paraId="06DDCC27" w14:textId="61B52EF8" w:rsidR="00350DBA" w:rsidRDefault="0002007F" w:rsidP="00350DBA">
      <w:pPr>
        <w:spacing w:after="0" w:line="240" w:lineRule="auto"/>
        <w:rPr>
          <w:rFonts w:ascii="Arial" w:hAnsi="Arial" w:cs="Arial"/>
          <w:color w:val="000000" w:themeColor="text1"/>
        </w:rPr>
      </w:pPr>
      <w:r w:rsidRPr="006A096A">
        <w:rPr>
          <w:rFonts w:ascii="Arial" w:hAnsi="Arial" w:cs="Arial"/>
          <w:color w:val="000000" w:themeColor="text1"/>
          <w:lang w:val="cy-GB"/>
        </w:rPr>
        <w:t xml:space="preserve">Mae nod y cynllun arfaethedig yn gweithio tuag at y saith nod a'r pum ffordd o weithio yn Neddf Llesiant Cenedlaethau'r Dyfodol (Cymru) 2015 drwy roi mwy o sicrwydd o ran llety i denantiaid a fydd, yn ei dro, yn cyfrannu at greu Cymru iach a mwy cyfartal, Cymru o gymunedau </w:t>
      </w:r>
      <w:proofErr w:type="spellStart"/>
      <w:r w:rsidRPr="006A096A">
        <w:rPr>
          <w:rFonts w:ascii="Arial" w:hAnsi="Arial" w:cs="Arial"/>
          <w:color w:val="000000" w:themeColor="text1"/>
          <w:lang w:val="cy-GB"/>
        </w:rPr>
        <w:t>cydlynu</w:t>
      </w:r>
      <w:r w:rsidR="00C84516">
        <w:rPr>
          <w:rFonts w:ascii="Arial" w:hAnsi="Arial" w:cs="Arial"/>
          <w:color w:val="000000" w:themeColor="text1"/>
          <w:lang w:val="cy-GB"/>
        </w:rPr>
        <w:t>s</w:t>
      </w:r>
      <w:proofErr w:type="spellEnd"/>
      <w:r w:rsidRPr="006A096A">
        <w:rPr>
          <w:rFonts w:ascii="Arial" w:hAnsi="Arial" w:cs="Arial"/>
          <w:color w:val="000000" w:themeColor="text1"/>
          <w:lang w:val="cy-GB"/>
        </w:rPr>
        <w:t xml:space="preserve"> a Chymru â diwylliant bywiog lle mae'r Gymraeg yn ffynnu. Dangosir hyn gan fuddiannau iechyd clir cael cartref o ansawdd da sy'n fforddiadwy ac a leolir mewn man diogel. Mae buddsoddi yn y sector rhentu preifat er mwyn darparu tai sefydlog a diogel i bobl yn helpu i sefydlu cymunedau sefydlog a </w:t>
      </w:r>
      <w:proofErr w:type="spellStart"/>
      <w:r w:rsidRPr="006A096A">
        <w:rPr>
          <w:rFonts w:ascii="Arial" w:hAnsi="Arial" w:cs="Arial"/>
          <w:color w:val="000000" w:themeColor="text1"/>
          <w:lang w:val="cy-GB"/>
        </w:rPr>
        <w:t>chydlynus</w:t>
      </w:r>
      <w:proofErr w:type="spellEnd"/>
      <w:r w:rsidRPr="006A096A">
        <w:rPr>
          <w:rFonts w:ascii="Arial" w:hAnsi="Arial" w:cs="Arial"/>
          <w:color w:val="000000" w:themeColor="text1"/>
          <w:lang w:val="cy-GB"/>
        </w:rPr>
        <w:t>. Mae'n cyfrannu at economïau lleol, gan greu a chefnogi swyddi a chyfleoedd hyfforddi, a gwella iechyd, llesiant ac ansawdd bywyd pobl. Mae'r gwaith hwn yn cynnwys gwella ansawdd y stoc dai ar gyfer cenedlaethau'r dyfodol yn y sector rhentu preifat.</w:t>
      </w:r>
    </w:p>
    <w:p w14:paraId="05EDA9E5" w14:textId="77777777" w:rsidR="00350DBA" w:rsidRPr="006A096A" w:rsidRDefault="00350DBA" w:rsidP="00350DBA">
      <w:pPr>
        <w:spacing w:after="0" w:line="240" w:lineRule="auto"/>
        <w:rPr>
          <w:rFonts w:ascii="Arial" w:hAnsi="Arial" w:cs="Arial"/>
          <w:color w:val="000000" w:themeColor="text1"/>
        </w:rPr>
      </w:pPr>
    </w:p>
    <w:p w14:paraId="099B72BD" w14:textId="3F22A284" w:rsidR="00350DBA" w:rsidRDefault="0002007F" w:rsidP="00350DBA">
      <w:pPr>
        <w:spacing w:after="0" w:line="240" w:lineRule="auto"/>
        <w:rPr>
          <w:rFonts w:ascii="Arial" w:hAnsi="Arial" w:cs="Arial"/>
          <w:color w:val="000000" w:themeColor="text1"/>
        </w:rPr>
      </w:pPr>
      <w:r w:rsidRPr="006A096A">
        <w:rPr>
          <w:rFonts w:ascii="Arial" w:hAnsi="Arial" w:cs="Arial"/>
          <w:color w:val="000000" w:themeColor="text1"/>
          <w:lang w:val="cy-GB"/>
        </w:rPr>
        <w:t>Mae tai o ansawdd gwael heb ddiogelwch deiliadaeth yn cael effaith andwyol ar iechyd meddwl a llesiant meddyliol unigolyn. Mae darparu tai o ansawdd da, lle sicrheir hyd deiliadaeth, yn helpu i atal a lliniaru cyflyrau corfforol a meddyliol gan arwain at lai o bwysau ar y GIG a chymdeithas iachach. Rydym yn arbennig o awyddus i ystyried sut y gellid mesur hyn.</w:t>
      </w:r>
    </w:p>
    <w:p w14:paraId="2B8D6725" w14:textId="77777777" w:rsidR="00350DBA" w:rsidRPr="006A096A" w:rsidRDefault="00350DBA" w:rsidP="00350DBA">
      <w:pPr>
        <w:spacing w:after="0" w:line="240" w:lineRule="auto"/>
        <w:rPr>
          <w:rFonts w:ascii="Arial" w:hAnsi="Arial" w:cs="Arial"/>
          <w:color w:val="000000" w:themeColor="text1"/>
        </w:rPr>
      </w:pPr>
    </w:p>
    <w:p w14:paraId="6ABACFE7" w14:textId="19553924" w:rsidR="00350DBA" w:rsidRDefault="0002007F" w:rsidP="00350DBA">
      <w:pPr>
        <w:spacing w:after="0" w:line="240" w:lineRule="auto"/>
        <w:rPr>
          <w:rFonts w:ascii="Arial" w:hAnsi="Arial" w:cs="Arial"/>
          <w:color w:val="000000" w:themeColor="text1"/>
        </w:rPr>
      </w:pPr>
      <w:r w:rsidRPr="006A096A">
        <w:rPr>
          <w:rFonts w:ascii="Arial" w:hAnsi="Arial" w:cs="Arial"/>
          <w:color w:val="000000" w:themeColor="text1"/>
          <w:lang w:val="cy-GB"/>
        </w:rPr>
        <w:t>Caiff y cynnig hwn ei gyflwyno yn unol â Safonau'r Gymraeg.</w:t>
      </w:r>
    </w:p>
    <w:p w14:paraId="1BC6CC7A" w14:textId="77777777" w:rsidR="00350DBA" w:rsidRPr="006A096A" w:rsidRDefault="00350DBA" w:rsidP="00350DBA">
      <w:pPr>
        <w:spacing w:after="0" w:line="240" w:lineRule="auto"/>
        <w:rPr>
          <w:rFonts w:ascii="Arial" w:hAnsi="Arial" w:cs="Arial"/>
          <w:color w:val="000000" w:themeColor="text1"/>
        </w:rPr>
      </w:pPr>
    </w:p>
    <w:p w14:paraId="349F2BF4" w14:textId="1D0782A5" w:rsidR="00350DBA" w:rsidRPr="006A096A" w:rsidRDefault="0002007F" w:rsidP="00350DBA">
      <w:pPr>
        <w:spacing w:after="0" w:line="240" w:lineRule="auto"/>
        <w:rPr>
          <w:rFonts w:ascii="Arial" w:hAnsi="Arial" w:cs="Arial"/>
          <w:b/>
          <w:color w:val="000000" w:themeColor="text1"/>
        </w:rPr>
      </w:pPr>
      <w:r w:rsidRPr="006A096A">
        <w:rPr>
          <w:rFonts w:ascii="Arial" w:hAnsi="Arial" w:cs="Arial"/>
          <w:b/>
          <w:bCs/>
          <w:color w:val="000000" w:themeColor="text1"/>
          <w:lang w:val="cy-GB"/>
        </w:rPr>
        <w:t>8.4 Yn sgil yr effeithiau a nodwyd, sut y bydd y cynnig:</w:t>
      </w:r>
      <w:r w:rsidRPr="006A096A">
        <w:rPr>
          <w:rFonts w:ascii="Arial" w:hAnsi="Arial" w:cs="Arial"/>
          <w:color w:val="000000" w:themeColor="text1"/>
          <w:lang w:val="cy-GB"/>
        </w:rPr>
        <w:t xml:space="preserve"> </w:t>
      </w:r>
    </w:p>
    <w:p w14:paraId="5965FBFE" w14:textId="757DD498" w:rsidR="00350DBA" w:rsidRPr="006A096A" w:rsidRDefault="0002007F" w:rsidP="00350DBA">
      <w:pPr>
        <w:pStyle w:val="ListParagraph"/>
        <w:numPr>
          <w:ilvl w:val="0"/>
          <w:numId w:val="1"/>
        </w:numPr>
        <w:spacing w:before="0" w:after="0" w:line="240" w:lineRule="auto"/>
        <w:ind w:left="709" w:hanging="283"/>
        <w:contextualSpacing w:val="0"/>
        <w:rPr>
          <w:rFonts w:ascii="Arial" w:hAnsi="Arial" w:cs="Arial"/>
          <w:b/>
          <w:color w:val="000000" w:themeColor="text1"/>
          <w:sz w:val="24"/>
          <w:szCs w:val="24"/>
        </w:rPr>
      </w:pPr>
      <w:r w:rsidRPr="55E0BCA4">
        <w:rPr>
          <w:rFonts w:ascii="Arial" w:hAnsi="Arial" w:cs="Arial"/>
          <w:b/>
          <w:bCs/>
          <w:color w:val="000000" w:themeColor="text1"/>
          <w:sz w:val="24"/>
          <w:szCs w:val="24"/>
          <w:lang w:val="cy-GB"/>
        </w:rPr>
        <w:t>yn sicrhau'r cyfraniad mwyaf at ein hamcanion llesiant a'r saith nod llesiant; a/neu,</w:t>
      </w:r>
    </w:p>
    <w:p w14:paraId="38811CA3" w14:textId="77777777" w:rsidR="00350DBA" w:rsidRPr="006A096A" w:rsidRDefault="0002007F" w:rsidP="00350DBA">
      <w:pPr>
        <w:pStyle w:val="ListParagraph"/>
        <w:numPr>
          <w:ilvl w:val="0"/>
          <w:numId w:val="1"/>
        </w:numPr>
        <w:spacing w:before="0" w:after="0" w:line="240" w:lineRule="auto"/>
        <w:ind w:left="709" w:hanging="283"/>
        <w:contextualSpacing w:val="0"/>
        <w:rPr>
          <w:rFonts w:ascii="Arial" w:hAnsi="Arial" w:cs="Arial"/>
          <w:b/>
          <w:color w:val="000000" w:themeColor="text1"/>
          <w:sz w:val="24"/>
        </w:rPr>
      </w:pPr>
      <w:r w:rsidRPr="006A096A">
        <w:rPr>
          <w:rFonts w:ascii="Arial" w:hAnsi="Arial" w:cs="Arial"/>
          <w:b/>
          <w:bCs/>
          <w:color w:val="000000" w:themeColor="text1"/>
          <w:sz w:val="24"/>
          <w:lang w:val="cy-GB"/>
        </w:rPr>
        <w:t>yn osgoi, yn lleihau neu'n lliniaru unrhyw effeithiau negyddol?</w:t>
      </w:r>
    </w:p>
    <w:p w14:paraId="08079850" w14:textId="77777777" w:rsidR="003330D3" w:rsidRDefault="003330D3" w:rsidP="00350DBA">
      <w:pPr>
        <w:spacing w:after="0" w:line="240" w:lineRule="auto"/>
        <w:ind w:left="34"/>
        <w:rPr>
          <w:rFonts w:ascii="Arial" w:hAnsi="Arial" w:cs="Arial"/>
          <w:color w:val="000000" w:themeColor="text1"/>
          <w:lang w:val="cy-GB"/>
        </w:rPr>
      </w:pPr>
    </w:p>
    <w:p w14:paraId="4C345921" w14:textId="3D412A7B" w:rsidR="00350DBA" w:rsidRDefault="0002007F" w:rsidP="00350DBA">
      <w:pPr>
        <w:spacing w:after="0" w:line="240" w:lineRule="auto"/>
        <w:ind w:left="34"/>
        <w:rPr>
          <w:rFonts w:ascii="Arial" w:hAnsi="Arial" w:cs="Arial"/>
          <w:color w:val="000000" w:themeColor="text1"/>
        </w:rPr>
      </w:pPr>
      <w:r w:rsidRPr="006A096A">
        <w:rPr>
          <w:rFonts w:ascii="Arial" w:hAnsi="Arial" w:cs="Arial"/>
          <w:color w:val="000000" w:themeColor="text1"/>
          <w:lang w:val="cy-GB"/>
        </w:rPr>
        <w:t xml:space="preserve">Bydd y cynllun yn fuddiol gan y gallai helpu rhai o'r bobl fwyaf difreintiedig ac, o bosibl, fwyaf agored i niwed mewn cymdeithas, gan gynnwys y rhai ar incwm isel, sydd â phlant, gan gynnwys yr aelwydydd sy'n wynebu risg o ddigartrefedd, neu sy'n ddigartref, ac yn llai abl i gael llety fforddiadwy ac addas. </w:t>
      </w:r>
    </w:p>
    <w:p w14:paraId="0F4C1E82" w14:textId="77777777" w:rsidR="00350DBA" w:rsidRPr="006A096A" w:rsidRDefault="00350DBA" w:rsidP="00350DBA">
      <w:pPr>
        <w:spacing w:after="0" w:line="240" w:lineRule="auto"/>
        <w:ind w:left="34"/>
        <w:rPr>
          <w:rFonts w:ascii="Arial" w:hAnsi="Arial" w:cs="Arial"/>
          <w:color w:val="000000" w:themeColor="text1"/>
        </w:rPr>
      </w:pPr>
    </w:p>
    <w:p w14:paraId="763B1AB2" w14:textId="77777777" w:rsidR="00350DBA" w:rsidRDefault="0002007F" w:rsidP="00350DBA">
      <w:pPr>
        <w:spacing w:after="0" w:line="240" w:lineRule="auto"/>
        <w:ind w:left="34"/>
        <w:rPr>
          <w:rFonts w:ascii="Arial" w:hAnsi="Arial" w:cs="Arial"/>
          <w:color w:val="000000" w:themeColor="text1"/>
        </w:rPr>
      </w:pPr>
      <w:r w:rsidRPr="006A096A">
        <w:rPr>
          <w:rFonts w:ascii="Arial" w:hAnsi="Arial" w:cs="Arial"/>
          <w:color w:val="000000" w:themeColor="text1"/>
          <w:lang w:val="cy-GB"/>
        </w:rPr>
        <w:lastRenderedPageBreak/>
        <w:t>Caiff y cynllun ei gynnal gan awdurdod lleol y bydd ganddo ei systemau ei hun ar waith ar gyfer osgoi, lleihau neu liniaru unrhyw effeithiau negyddol. Bydd Llywodraeth Cymru yn darparu canllawiau i'r perwyl hwn.</w:t>
      </w:r>
    </w:p>
    <w:p w14:paraId="547C04B7" w14:textId="77777777" w:rsidR="00350DBA" w:rsidRPr="006A096A" w:rsidRDefault="00350DBA" w:rsidP="00350DBA">
      <w:pPr>
        <w:spacing w:after="0" w:line="240" w:lineRule="auto"/>
        <w:ind w:left="34"/>
        <w:rPr>
          <w:rFonts w:ascii="Arial" w:hAnsi="Arial" w:cs="Arial"/>
          <w:color w:val="000000" w:themeColor="text1"/>
        </w:rPr>
      </w:pPr>
    </w:p>
    <w:p w14:paraId="34CDC99B" w14:textId="5BA56FD1" w:rsidR="00350DBA" w:rsidRPr="006A096A" w:rsidRDefault="0002007F" w:rsidP="00350DBA">
      <w:pPr>
        <w:autoSpaceDE w:val="0"/>
        <w:autoSpaceDN w:val="0"/>
        <w:adjustRightInd w:val="0"/>
        <w:spacing w:after="0" w:line="240" w:lineRule="auto"/>
        <w:rPr>
          <w:rStyle w:val="Strong"/>
          <w:rFonts w:ascii="Arial" w:hAnsi="Arial" w:cs="Arial"/>
          <w:color w:val="000000" w:themeColor="text1"/>
        </w:rPr>
      </w:pPr>
      <w:r w:rsidRPr="006A096A">
        <w:rPr>
          <w:rFonts w:ascii="Arial" w:hAnsi="Arial" w:cs="Arial"/>
          <w:b/>
          <w:bCs/>
          <w:color w:val="000000" w:themeColor="text1"/>
          <w:lang w:val="cy-GB"/>
        </w:rPr>
        <w:t xml:space="preserve">8.5 </w:t>
      </w:r>
      <w:r w:rsidRPr="006A096A">
        <w:rPr>
          <w:rStyle w:val="Strong"/>
          <w:rFonts w:ascii="Arial" w:hAnsi="Arial" w:cs="Arial"/>
          <w:color w:val="000000" w:themeColor="text1"/>
          <w:lang w:val="cy-GB"/>
        </w:rPr>
        <w:t>Sut y caiff effaith y cynnig ei monitro a'i gwerthuso wrth iddo fynd rhagddo a phan ddaw i ben?</w:t>
      </w:r>
      <w:r w:rsidRPr="006A096A">
        <w:rPr>
          <w:rStyle w:val="Strong"/>
          <w:rFonts w:ascii="Arial" w:hAnsi="Arial" w:cs="Arial"/>
          <w:b w:val="0"/>
          <w:color w:val="000000" w:themeColor="text1"/>
          <w:lang w:val="cy-GB"/>
        </w:rPr>
        <w:t xml:space="preserve">  </w:t>
      </w:r>
    </w:p>
    <w:p w14:paraId="29259B9C" w14:textId="77777777" w:rsidR="00773EB1" w:rsidRDefault="00773EB1" w:rsidP="00134250">
      <w:pPr>
        <w:rPr>
          <w:rFonts w:ascii="Arial" w:hAnsi="Arial" w:cs="Arial"/>
          <w:color w:val="000000" w:themeColor="text1"/>
        </w:rPr>
      </w:pPr>
      <w:bookmarkStart w:id="2" w:name="_Section_8._Declaration"/>
      <w:bookmarkEnd w:id="2"/>
    </w:p>
    <w:p w14:paraId="4E6F5A50" w14:textId="0A6393B1" w:rsidR="00134250" w:rsidRPr="00134250" w:rsidRDefault="0002007F" w:rsidP="00134250">
      <w:pPr>
        <w:rPr>
          <w:rFonts w:ascii="Arial" w:hAnsi="Arial" w:cs="Arial"/>
          <w:color w:val="000000" w:themeColor="text1"/>
        </w:rPr>
      </w:pPr>
      <w:r w:rsidRPr="00134250">
        <w:rPr>
          <w:rFonts w:ascii="Arial" w:hAnsi="Arial" w:cs="Arial"/>
          <w:color w:val="000000" w:themeColor="text1"/>
          <w:lang w:val="cy-GB"/>
        </w:rPr>
        <w:t>Byddwn yn monitro'r ffordd y mae Cynllun Lesio Cymru yn cael ei roi ar waith a'i effaith drwy werthusiad annibynnol a gynhelir gan ALMA Economics. Caiff y gwerthusiad hwn ei lunio er mwyn darparu tystiolaeth gadarn o effeithiolrwydd y cynllun, gwerth am arian a chanlyniadau i aelwydydd a landlordiaid.</w:t>
      </w:r>
    </w:p>
    <w:p w14:paraId="20E8A05B" w14:textId="77777777" w:rsidR="00134250" w:rsidRPr="00937E3E" w:rsidRDefault="0002007F" w:rsidP="00937E3E">
      <w:pPr>
        <w:ind w:left="360"/>
        <w:rPr>
          <w:rFonts w:ascii="Arial" w:hAnsi="Arial" w:cs="Arial"/>
          <w:color w:val="000000" w:themeColor="text1"/>
        </w:rPr>
      </w:pPr>
      <w:r w:rsidRPr="00937E3E">
        <w:rPr>
          <w:rFonts w:ascii="Arial" w:hAnsi="Arial" w:cs="Arial"/>
          <w:color w:val="000000" w:themeColor="text1"/>
          <w:lang w:val="cy-GB"/>
        </w:rPr>
        <w:t xml:space="preserve">Elfennau Monitro Allweddol </w:t>
      </w:r>
    </w:p>
    <w:p w14:paraId="175C8F1D" w14:textId="2EF7E78E" w:rsidR="00134250" w:rsidRPr="00134250" w:rsidRDefault="0002007F" w:rsidP="00937E3E">
      <w:pPr>
        <w:ind w:left="360"/>
        <w:rPr>
          <w:rFonts w:ascii="Arial" w:hAnsi="Arial" w:cs="Arial"/>
          <w:color w:val="000000" w:themeColor="text1"/>
        </w:rPr>
      </w:pPr>
      <w:r w:rsidRPr="00134250">
        <w:rPr>
          <w:rFonts w:ascii="Arial" w:hAnsi="Arial" w:cs="Arial"/>
          <w:color w:val="000000" w:themeColor="text1"/>
          <w:lang w:val="cy-GB"/>
        </w:rPr>
        <w:t>Casglu Data: Bydd ALMA yn casglu data meintiol ac ansoddol gan awdurdodau lleol, landlordiaid a thenantiaid er mwyn asesu faint o bobl sydd wedi ymuno â'r cynllun, safonau eiddo a chynaliadwyedd tenantiaethau.</w:t>
      </w:r>
    </w:p>
    <w:p w14:paraId="54EB0D06" w14:textId="77777777" w:rsidR="00134250" w:rsidRPr="00134250" w:rsidRDefault="0002007F" w:rsidP="00937E3E">
      <w:pPr>
        <w:ind w:left="360"/>
        <w:rPr>
          <w:rFonts w:ascii="Arial" w:hAnsi="Arial" w:cs="Arial"/>
          <w:color w:val="000000" w:themeColor="text1"/>
        </w:rPr>
      </w:pPr>
      <w:proofErr w:type="spellStart"/>
      <w:r w:rsidRPr="00134250">
        <w:rPr>
          <w:rFonts w:ascii="Arial" w:hAnsi="Arial" w:cs="Arial"/>
          <w:color w:val="000000" w:themeColor="text1"/>
          <w:lang w:val="cy-GB"/>
        </w:rPr>
        <w:t>Metrigau</w:t>
      </w:r>
      <w:proofErr w:type="spellEnd"/>
      <w:r w:rsidRPr="00134250">
        <w:rPr>
          <w:rFonts w:ascii="Arial" w:hAnsi="Arial" w:cs="Arial"/>
          <w:color w:val="000000" w:themeColor="text1"/>
          <w:lang w:val="cy-GB"/>
        </w:rPr>
        <w:t xml:space="preserve"> Perfformiad: Bydd y gwerthusiad yn tracio dangosyddion megis: </w:t>
      </w:r>
    </w:p>
    <w:p w14:paraId="585F6F94" w14:textId="77777777" w:rsidR="00134250" w:rsidRPr="00134250" w:rsidRDefault="0002007F" w:rsidP="00937E3E">
      <w:pPr>
        <w:ind w:left="1080"/>
        <w:rPr>
          <w:rFonts w:ascii="Arial" w:hAnsi="Arial" w:cs="Arial"/>
          <w:color w:val="000000" w:themeColor="text1"/>
        </w:rPr>
      </w:pPr>
      <w:r w:rsidRPr="00134250">
        <w:rPr>
          <w:rFonts w:ascii="Arial" w:hAnsi="Arial" w:cs="Arial"/>
          <w:color w:val="000000" w:themeColor="text1"/>
          <w:lang w:val="cy-GB"/>
        </w:rPr>
        <w:t>Nifer yr eiddo sy'n cael ei lesio o dan Gynllun Lesio Cymru.</w:t>
      </w:r>
    </w:p>
    <w:p w14:paraId="604856C8" w14:textId="77777777" w:rsidR="00134250" w:rsidRPr="00134250" w:rsidRDefault="0002007F" w:rsidP="00937E3E">
      <w:pPr>
        <w:ind w:left="1080"/>
        <w:rPr>
          <w:rFonts w:ascii="Arial" w:hAnsi="Arial" w:cs="Arial"/>
          <w:color w:val="000000" w:themeColor="text1"/>
        </w:rPr>
      </w:pPr>
      <w:r w:rsidRPr="00134250">
        <w:rPr>
          <w:rFonts w:ascii="Arial" w:hAnsi="Arial" w:cs="Arial"/>
          <w:color w:val="000000" w:themeColor="text1"/>
          <w:lang w:val="cy-GB"/>
        </w:rPr>
        <w:t>Cyfansoddiad aelwydydd a lefelau meddiannaeth.</w:t>
      </w:r>
    </w:p>
    <w:p w14:paraId="52362493" w14:textId="77777777" w:rsidR="00134250" w:rsidRPr="00134250" w:rsidRDefault="0002007F" w:rsidP="00937E3E">
      <w:pPr>
        <w:ind w:left="1080"/>
        <w:rPr>
          <w:rFonts w:ascii="Arial" w:hAnsi="Arial" w:cs="Arial"/>
          <w:color w:val="000000" w:themeColor="text1"/>
        </w:rPr>
      </w:pPr>
      <w:r w:rsidRPr="00134250">
        <w:rPr>
          <w:rFonts w:ascii="Arial" w:hAnsi="Arial" w:cs="Arial"/>
          <w:color w:val="000000" w:themeColor="text1"/>
          <w:lang w:val="cy-GB"/>
        </w:rPr>
        <w:t>Hyd tenantiaethau a chyfraddau cynnal tenantiaethau.</w:t>
      </w:r>
    </w:p>
    <w:p w14:paraId="02260727" w14:textId="77777777" w:rsidR="00134250" w:rsidRPr="00134250" w:rsidRDefault="0002007F" w:rsidP="00937E3E">
      <w:pPr>
        <w:ind w:left="1080"/>
        <w:rPr>
          <w:rFonts w:ascii="Arial" w:hAnsi="Arial" w:cs="Arial"/>
          <w:color w:val="000000" w:themeColor="text1"/>
        </w:rPr>
      </w:pPr>
      <w:r w:rsidRPr="00134250">
        <w:rPr>
          <w:rFonts w:ascii="Arial" w:hAnsi="Arial" w:cs="Arial"/>
          <w:color w:val="000000" w:themeColor="text1"/>
          <w:lang w:val="cy-GB"/>
        </w:rPr>
        <w:t>Costau cymharol yn erbyn llety dros dro.</w:t>
      </w:r>
    </w:p>
    <w:p w14:paraId="07ED1E4A" w14:textId="77777777" w:rsidR="00134250" w:rsidRPr="00134250" w:rsidRDefault="0002007F" w:rsidP="00937E3E">
      <w:pPr>
        <w:ind w:left="360"/>
        <w:rPr>
          <w:rFonts w:ascii="Arial" w:hAnsi="Arial" w:cs="Arial"/>
          <w:color w:val="000000" w:themeColor="text1"/>
        </w:rPr>
      </w:pPr>
      <w:r w:rsidRPr="00134250">
        <w:rPr>
          <w:rFonts w:ascii="Arial" w:hAnsi="Arial" w:cs="Arial"/>
          <w:color w:val="000000" w:themeColor="text1"/>
          <w:lang w:val="cy-GB"/>
        </w:rPr>
        <w:t>Ymgysylltu â Rhanddeiliaid: Cyfweliadau ac arolygon ag awdurdodau a landlordiaid sy'n cymryd rhan yn y cynllun er mwyn deall heriau gweithredol ac arferion gorau.</w:t>
      </w:r>
    </w:p>
    <w:p w14:paraId="2EAFBC6D" w14:textId="77777777" w:rsidR="00134250" w:rsidRPr="00134250" w:rsidRDefault="0002007F" w:rsidP="00937E3E">
      <w:pPr>
        <w:ind w:left="360"/>
        <w:rPr>
          <w:rFonts w:ascii="Arial" w:hAnsi="Arial" w:cs="Arial"/>
          <w:color w:val="000000" w:themeColor="text1"/>
        </w:rPr>
      </w:pPr>
      <w:r w:rsidRPr="00134250">
        <w:rPr>
          <w:rFonts w:ascii="Arial" w:hAnsi="Arial" w:cs="Arial"/>
          <w:color w:val="000000" w:themeColor="text1"/>
          <w:lang w:val="cy-GB"/>
        </w:rPr>
        <w:t>Asesiad Effaith: Dadansoddiad o'r ffordd mae Cynllun Lesio Cymru yn cyfrannu at leihau pwysau digartrefedd a gwella sefydlogrwydd tai.</w:t>
      </w:r>
    </w:p>
    <w:p w14:paraId="26DC6D45" w14:textId="77777777" w:rsidR="00134250" w:rsidRPr="00134250" w:rsidRDefault="0002007F" w:rsidP="00134250">
      <w:pPr>
        <w:rPr>
          <w:rFonts w:ascii="Arial" w:hAnsi="Arial" w:cs="Arial"/>
          <w:b/>
          <w:bCs/>
          <w:color w:val="000000" w:themeColor="text1"/>
        </w:rPr>
      </w:pPr>
      <w:r w:rsidRPr="00134250">
        <w:rPr>
          <w:rFonts w:ascii="Arial" w:hAnsi="Arial" w:cs="Arial"/>
          <w:b/>
          <w:bCs/>
          <w:color w:val="000000" w:themeColor="text1"/>
          <w:lang w:val="cy-GB"/>
        </w:rPr>
        <w:t>Adrodd a'r Camau Nesaf</w:t>
      </w:r>
    </w:p>
    <w:p w14:paraId="7158A5D3" w14:textId="77777777" w:rsidR="00134250" w:rsidRPr="00134250" w:rsidRDefault="0002007F" w:rsidP="00134250">
      <w:pPr>
        <w:numPr>
          <w:ilvl w:val="0"/>
          <w:numId w:val="6"/>
        </w:numPr>
        <w:rPr>
          <w:rFonts w:ascii="Arial" w:hAnsi="Arial" w:cs="Arial"/>
          <w:color w:val="000000" w:themeColor="text1"/>
        </w:rPr>
      </w:pPr>
      <w:r w:rsidRPr="00134250">
        <w:rPr>
          <w:rFonts w:ascii="Arial" w:hAnsi="Arial" w:cs="Arial"/>
          <w:color w:val="000000" w:themeColor="text1"/>
          <w:lang w:val="cy-GB"/>
        </w:rPr>
        <w:t>Disgwylir i ganfyddiadau dros dro gael eu cyhoeddi ar ddechrau 2026, gydag adroddiad terfynol yn ddiweddarach yn y flwyddyn.</w:t>
      </w:r>
    </w:p>
    <w:p w14:paraId="70DE8939" w14:textId="3BBF09A3" w:rsidR="00134250" w:rsidRPr="00134250" w:rsidRDefault="0002007F" w:rsidP="00134250">
      <w:pPr>
        <w:numPr>
          <w:ilvl w:val="0"/>
          <w:numId w:val="6"/>
        </w:numPr>
        <w:rPr>
          <w:rFonts w:ascii="Arial" w:hAnsi="Arial" w:cs="Arial"/>
          <w:b/>
          <w:bCs/>
          <w:color w:val="000000" w:themeColor="text1"/>
        </w:rPr>
      </w:pPr>
      <w:r w:rsidRPr="00134250">
        <w:rPr>
          <w:rFonts w:ascii="Arial" w:hAnsi="Arial" w:cs="Arial"/>
          <w:color w:val="000000" w:themeColor="text1"/>
          <w:lang w:val="cy-GB"/>
        </w:rPr>
        <w:t>Bydd gwybodaeth yn llywio addasiadau i bolisi a phenderfyniadau cyllido yn y dyfodol er mwyn gwneud yn si</w:t>
      </w:r>
      <w:r w:rsidR="008E6689">
        <w:rPr>
          <w:rFonts w:ascii="Arial" w:hAnsi="Arial" w:cs="Arial"/>
          <w:color w:val="000000" w:themeColor="text1"/>
          <w:lang w:val="cy-GB"/>
        </w:rPr>
        <w:t>ŵ</w:t>
      </w:r>
      <w:r w:rsidRPr="00134250">
        <w:rPr>
          <w:rFonts w:ascii="Arial" w:hAnsi="Arial" w:cs="Arial"/>
          <w:color w:val="000000" w:themeColor="text1"/>
          <w:lang w:val="cy-GB"/>
        </w:rPr>
        <w:t>r bod y cynllun yn sicrhau'r budd mwyaf posibl i aelwydydd a phwrs y wlad.</w:t>
      </w:r>
    </w:p>
    <w:p w14:paraId="7ECA17E8" w14:textId="77777777" w:rsidR="00990A47" w:rsidRPr="00134250" w:rsidRDefault="00990A47" w:rsidP="00990A47">
      <w:pPr>
        <w:rPr>
          <w:rStyle w:val="Strong"/>
          <w:rFonts w:ascii="Arial" w:hAnsi="Arial" w:cs="Arial"/>
          <w:b w:val="0"/>
          <w:bCs w:val="0"/>
          <w:color w:val="000000" w:themeColor="text1"/>
        </w:rPr>
      </w:pPr>
    </w:p>
    <w:p w14:paraId="7AB18FCB" w14:textId="77777777" w:rsidR="00990A47" w:rsidRDefault="00990A47" w:rsidP="00990A47">
      <w:pPr>
        <w:rPr>
          <w:rStyle w:val="Strong"/>
          <w:rFonts w:ascii="Arial" w:hAnsi="Arial" w:cs="Arial"/>
          <w:color w:val="000000" w:themeColor="text1"/>
        </w:rPr>
      </w:pPr>
    </w:p>
    <w:p w14:paraId="0B3FFB52" w14:textId="77777777" w:rsidR="0090293C" w:rsidRDefault="0090293C" w:rsidP="00350DBA">
      <w:pPr>
        <w:spacing w:after="0" w:line="240" w:lineRule="auto"/>
        <w:rPr>
          <w:rFonts w:ascii="Arial" w:hAnsi="Arial" w:cs="Arial"/>
          <w:b/>
          <w:bCs/>
          <w:caps/>
          <w:color w:val="000000" w:themeColor="text1"/>
          <w:spacing w:val="15"/>
          <w:sz w:val="28"/>
          <w:szCs w:val="22"/>
        </w:rPr>
      </w:pPr>
    </w:p>
    <w:p w14:paraId="7D86726B" w14:textId="77777777" w:rsidR="0090293C" w:rsidRDefault="0090293C" w:rsidP="00350DBA">
      <w:pPr>
        <w:spacing w:after="0" w:line="240" w:lineRule="auto"/>
        <w:rPr>
          <w:rFonts w:ascii="Arial" w:hAnsi="Arial" w:cs="Arial"/>
          <w:b/>
          <w:bCs/>
          <w:caps/>
          <w:color w:val="000000" w:themeColor="text1"/>
          <w:spacing w:val="15"/>
          <w:sz w:val="28"/>
          <w:szCs w:val="22"/>
        </w:rPr>
      </w:pPr>
    </w:p>
    <w:p w14:paraId="2097A9A7" w14:textId="755427C2" w:rsidR="0090293C" w:rsidRDefault="0002007F">
      <w:pPr>
        <w:rPr>
          <w:rFonts w:ascii="Arial" w:hAnsi="Arial" w:cs="Arial"/>
          <w:b/>
          <w:bCs/>
          <w:caps/>
          <w:color w:val="000000" w:themeColor="text1"/>
          <w:spacing w:val="15"/>
          <w:sz w:val="28"/>
          <w:szCs w:val="22"/>
        </w:rPr>
      </w:pPr>
      <w:r>
        <w:rPr>
          <w:rFonts w:ascii="Arial" w:hAnsi="Arial" w:cs="Arial"/>
          <w:b/>
          <w:bCs/>
          <w:caps/>
          <w:color w:val="000000" w:themeColor="text1"/>
          <w:spacing w:val="15"/>
          <w:sz w:val="28"/>
          <w:szCs w:val="22"/>
          <w:lang w:val="cy-GB"/>
        </w:rPr>
        <w:br w:type="page"/>
      </w:r>
    </w:p>
    <w:p w14:paraId="3886313E" w14:textId="77777777" w:rsidR="0090293C" w:rsidRPr="006A096A" w:rsidRDefault="0090293C" w:rsidP="00350DBA">
      <w:pPr>
        <w:spacing w:after="0" w:line="240" w:lineRule="auto"/>
        <w:rPr>
          <w:rFonts w:ascii="Arial" w:hAnsi="Arial" w:cs="Arial"/>
          <w:b/>
          <w:bCs/>
          <w:caps/>
          <w:color w:val="000000" w:themeColor="text1"/>
          <w:spacing w:val="15"/>
          <w:sz w:val="28"/>
          <w:szCs w:val="22"/>
        </w:rPr>
      </w:pPr>
    </w:p>
    <w:p w14:paraId="0C9319D9" w14:textId="673E57D1" w:rsidR="004D0949" w:rsidRPr="00122A43" w:rsidRDefault="0002007F" w:rsidP="004D0949">
      <w:pPr>
        <w:spacing w:line="259" w:lineRule="auto"/>
        <w:rPr>
          <w:rFonts w:ascii="Arial" w:hAnsi="Arial" w:cs="Arial"/>
          <w:b/>
        </w:rPr>
      </w:pPr>
      <w:r w:rsidRPr="00122A43">
        <w:rPr>
          <w:rFonts w:ascii="Arial" w:hAnsi="Arial" w:cs="Arial"/>
          <w:b/>
          <w:bCs/>
          <w:lang w:val="cy-GB"/>
        </w:rPr>
        <w:t>Casglu tystiolaeth ac ymgysylltu â phlant a phobl ifanc</w:t>
      </w:r>
    </w:p>
    <w:p w14:paraId="06C47589" w14:textId="7751C619" w:rsidR="00491CC5" w:rsidRPr="00491CC5" w:rsidRDefault="0002007F" w:rsidP="00491CC5">
      <w:pPr>
        <w:spacing w:line="259" w:lineRule="auto"/>
        <w:rPr>
          <w:rFonts w:ascii="Arial" w:hAnsi="Arial" w:cs="Arial"/>
        </w:rPr>
      </w:pPr>
      <w:r w:rsidRPr="55E0BCA4">
        <w:rPr>
          <w:rFonts w:ascii="Arial" w:hAnsi="Arial" w:cs="Arial"/>
          <w:lang w:val="cy-GB"/>
        </w:rPr>
        <w:t xml:space="preserve">Bwriedir i Gynllun Lesio Cymru ddarparu tenantiaethau fforddiadwy, diogel a hirdymor, gan sicrhau manteision trawsnewidiol i blant a phobl ifanc. Drwy alluogi teuluoedd i gael cartrefi ar gyfraddau Lwfansau Tai Lleol â deiliadaeth warantedig o bum mlynedd o leiaf, mae'r cynllun yn rhoi sefydlogrwydd sy'n galluogi plant i ymgartrefu yn eu cymunedau–sy'n sylfaen hanfodol i bobl allu ffynnu, dysgu a byw bywydau iach a hapus. Ar y llaw arall, mae plant sy'n byw mewn tai anaddas neu dai heb ddiogelwch yn wynebu mwy o risg o straen, </w:t>
      </w:r>
      <w:proofErr w:type="spellStart"/>
      <w:r w:rsidRPr="55E0BCA4">
        <w:rPr>
          <w:rFonts w:ascii="Arial" w:hAnsi="Arial" w:cs="Arial"/>
          <w:lang w:val="cy-GB"/>
        </w:rPr>
        <w:t>gorbryder</w:t>
      </w:r>
      <w:proofErr w:type="spellEnd"/>
      <w:r w:rsidRPr="55E0BCA4">
        <w:rPr>
          <w:rFonts w:ascii="Arial" w:hAnsi="Arial" w:cs="Arial"/>
          <w:lang w:val="cy-GB"/>
        </w:rPr>
        <w:t xml:space="preserve">, iechyd corfforol gwael, cyrhaeddiad addysgol is a heriau ymddygiadol </w:t>
      </w:r>
      <w:r w:rsidR="006100C6">
        <w:rPr>
          <w:rFonts w:ascii="Arial" w:hAnsi="Arial" w:cs="Arial"/>
          <w:sz w:val="16"/>
          <w:szCs w:val="16"/>
          <w:lang w:val="cy-GB"/>
        </w:rPr>
        <w:t>1</w:t>
      </w:r>
      <w:r w:rsidRPr="55E0BCA4">
        <w:rPr>
          <w:rFonts w:ascii="Arial" w:hAnsi="Arial" w:cs="Arial"/>
          <w:lang w:val="cy-GB"/>
        </w:rPr>
        <w:t>.</w:t>
      </w:r>
    </w:p>
    <w:p w14:paraId="39DDB7E6" w14:textId="1729A917" w:rsidR="00491CC5" w:rsidRPr="00491CC5" w:rsidRDefault="0002007F" w:rsidP="00491CC5">
      <w:pPr>
        <w:spacing w:line="259" w:lineRule="auto"/>
        <w:rPr>
          <w:rFonts w:ascii="Arial" w:hAnsi="Arial" w:cs="Arial"/>
        </w:rPr>
      </w:pPr>
      <w:r w:rsidRPr="00491CC5">
        <w:rPr>
          <w:rFonts w:ascii="Arial" w:hAnsi="Arial" w:cs="Arial"/>
          <w:lang w:val="cy-GB"/>
        </w:rPr>
        <w:t>Mae tystiolaeth yn dangos bod diffyg diogelwch tai yn cael effeithiau negyddol difrifol ar blant a phobl ifanc. Mae Cynllun Lesio Cymru yn mynd i'r afael yn uniongyrchol â'r heriau hyn drwy ymgorffori egwyddorion allweddol yn ei gynllun, gan gynnwys:</w:t>
      </w:r>
    </w:p>
    <w:p w14:paraId="09E4D610" w14:textId="77777777" w:rsidR="00491CC5" w:rsidRPr="00491CC5" w:rsidRDefault="0002007F" w:rsidP="00491CC5">
      <w:pPr>
        <w:numPr>
          <w:ilvl w:val="0"/>
          <w:numId w:val="3"/>
        </w:numPr>
        <w:spacing w:line="259" w:lineRule="auto"/>
        <w:rPr>
          <w:rFonts w:ascii="Arial" w:hAnsi="Arial" w:cs="Arial"/>
        </w:rPr>
      </w:pPr>
      <w:r w:rsidRPr="00491CC5">
        <w:rPr>
          <w:rFonts w:ascii="Arial" w:hAnsi="Arial" w:cs="Arial"/>
          <w:lang w:val="cy-GB"/>
        </w:rPr>
        <w:t>Lleihau nifer yr achosion o droi allan drwy lesoedd tymor hwy;</w:t>
      </w:r>
    </w:p>
    <w:p w14:paraId="2AF4DFAF" w14:textId="77777777" w:rsidR="00491CC5" w:rsidRPr="00491CC5" w:rsidRDefault="0002007F" w:rsidP="00491CC5">
      <w:pPr>
        <w:numPr>
          <w:ilvl w:val="0"/>
          <w:numId w:val="3"/>
        </w:numPr>
        <w:spacing w:line="259" w:lineRule="auto"/>
        <w:rPr>
          <w:rFonts w:ascii="Arial" w:hAnsi="Arial" w:cs="Arial"/>
        </w:rPr>
      </w:pPr>
      <w:r w:rsidRPr="00491CC5">
        <w:rPr>
          <w:rFonts w:ascii="Arial" w:hAnsi="Arial" w:cs="Arial"/>
          <w:lang w:val="cy-GB"/>
        </w:rPr>
        <w:t>Lleihau'r ddibyniaeth ar lety dros dro;</w:t>
      </w:r>
    </w:p>
    <w:p w14:paraId="0F35F513" w14:textId="77777777" w:rsidR="00491CC5" w:rsidRPr="00491CC5" w:rsidRDefault="0002007F" w:rsidP="00491CC5">
      <w:pPr>
        <w:numPr>
          <w:ilvl w:val="0"/>
          <w:numId w:val="3"/>
        </w:numPr>
        <w:spacing w:line="259" w:lineRule="auto"/>
        <w:rPr>
          <w:rFonts w:ascii="Arial" w:hAnsi="Arial" w:cs="Arial"/>
        </w:rPr>
      </w:pPr>
      <w:r w:rsidRPr="00491CC5">
        <w:rPr>
          <w:rFonts w:ascii="Arial" w:hAnsi="Arial" w:cs="Arial"/>
          <w:lang w:val="cy-GB"/>
        </w:rPr>
        <w:t>Sicrhau bod eiddo yn cyrraedd safonau ansawdd gofynnol;</w:t>
      </w:r>
    </w:p>
    <w:p w14:paraId="24078BBB" w14:textId="77777777" w:rsidR="00491CC5" w:rsidRPr="00491CC5" w:rsidRDefault="0002007F" w:rsidP="00491CC5">
      <w:pPr>
        <w:numPr>
          <w:ilvl w:val="0"/>
          <w:numId w:val="3"/>
        </w:numPr>
        <w:spacing w:line="259" w:lineRule="auto"/>
        <w:rPr>
          <w:rFonts w:ascii="Arial" w:hAnsi="Arial" w:cs="Arial"/>
        </w:rPr>
      </w:pPr>
      <w:r w:rsidRPr="00491CC5">
        <w:rPr>
          <w:rFonts w:ascii="Arial" w:hAnsi="Arial" w:cs="Arial"/>
          <w:lang w:val="cy-GB"/>
        </w:rPr>
        <w:t>Lleihau achosion o symud ymhell i ffwrdd sy'n tarfu ar blant a phobl ifanc;</w:t>
      </w:r>
    </w:p>
    <w:p w14:paraId="508856C1" w14:textId="1F189BD5" w:rsidR="00491CC5" w:rsidRPr="00491CC5" w:rsidRDefault="0002007F" w:rsidP="00491CC5">
      <w:pPr>
        <w:numPr>
          <w:ilvl w:val="0"/>
          <w:numId w:val="3"/>
        </w:numPr>
        <w:spacing w:line="259" w:lineRule="auto"/>
        <w:rPr>
          <w:rFonts w:ascii="Arial" w:hAnsi="Arial" w:cs="Arial"/>
        </w:rPr>
      </w:pPr>
      <w:r>
        <w:rPr>
          <w:rFonts w:ascii="Arial" w:hAnsi="Arial" w:cs="Arial"/>
          <w:lang w:val="cy-GB"/>
        </w:rPr>
        <w:t xml:space="preserve">Cynnwys plant a phobl ifanc mewn penderfyniadau sy'n effeithio arnynt </w:t>
      </w:r>
      <w:r w:rsidR="006100C6">
        <w:rPr>
          <w:rFonts w:ascii="Arial" w:hAnsi="Arial" w:cs="Arial"/>
          <w:sz w:val="16"/>
          <w:szCs w:val="16"/>
          <w:lang w:val="cy-GB"/>
        </w:rPr>
        <w:t>2</w:t>
      </w:r>
      <w:r>
        <w:rPr>
          <w:rFonts w:ascii="Arial" w:hAnsi="Arial" w:cs="Arial"/>
          <w:lang w:val="cy-GB"/>
        </w:rPr>
        <w:t>.</w:t>
      </w:r>
    </w:p>
    <w:p w14:paraId="19751171" w14:textId="5DBBEA34" w:rsidR="00491CC5" w:rsidRPr="00491CC5" w:rsidRDefault="0002007F" w:rsidP="00491CC5">
      <w:pPr>
        <w:spacing w:line="259" w:lineRule="auto"/>
        <w:rPr>
          <w:rFonts w:ascii="Arial" w:hAnsi="Arial" w:cs="Arial"/>
        </w:rPr>
      </w:pPr>
      <w:r w:rsidRPr="00491CC5">
        <w:rPr>
          <w:rFonts w:ascii="Arial" w:hAnsi="Arial" w:cs="Arial"/>
          <w:lang w:val="cy-GB"/>
        </w:rPr>
        <w:t xml:space="preserve">Mae Cynllun Lesio Cymru yn cynyddu'r cyflenwad o gartrefi diogel a fforddiadwy i aelwydydd â phlant a phobl ifanc. Drwy lesio eiddo gan landlordiaid preifat a'u rheoli drwy awdurdodau lleol, mae'r cynllun yn gwarantu </w:t>
      </w:r>
      <w:proofErr w:type="spellStart"/>
      <w:r w:rsidRPr="00491CC5">
        <w:rPr>
          <w:rFonts w:ascii="Arial" w:hAnsi="Arial" w:cs="Arial"/>
          <w:lang w:val="cy-GB"/>
        </w:rPr>
        <w:t>fforddiadwyedd</w:t>
      </w:r>
      <w:proofErr w:type="spellEnd"/>
      <w:r w:rsidRPr="00491CC5">
        <w:rPr>
          <w:rFonts w:ascii="Arial" w:hAnsi="Arial" w:cs="Arial"/>
          <w:lang w:val="cy-GB"/>
        </w:rPr>
        <w:t xml:space="preserve"> ac ansawdd gan gynnig cymorth tenantiaeth er mwyn cynnal lleoliadau llwyddiannus.</w:t>
      </w:r>
    </w:p>
    <w:p w14:paraId="3B2AE209" w14:textId="77777777" w:rsidR="00491CC5" w:rsidRPr="00491CC5" w:rsidRDefault="0002007F" w:rsidP="00491CC5">
      <w:pPr>
        <w:spacing w:line="259" w:lineRule="auto"/>
        <w:rPr>
          <w:rFonts w:ascii="Arial" w:hAnsi="Arial" w:cs="Arial"/>
        </w:rPr>
      </w:pPr>
      <w:r w:rsidRPr="00491CC5">
        <w:rPr>
          <w:rFonts w:ascii="Arial" w:hAnsi="Arial" w:cs="Arial"/>
          <w:lang w:val="cy-GB"/>
        </w:rPr>
        <w:t>Mae'r dull hwn o weithredu yn ategu cytundebau setliad rhent ehangach a'r ymrwymiadau a amlinellir yn y Safon Rhenti bresennol, sy'n cynnwys:</w:t>
      </w:r>
    </w:p>
    <w:p w14:paraId="772E3FC5" w14:textId="77777777" w:rsidR="00491CC5" w:rsidRPr="00491CC5" w:rsidRDefault="0002007F" w:rsidP="00491CC5">
      <w:pPr>
        <w:numPr>
          <w:ilvl w:val="0"/>
          <w:numId w:val="4"/>
        </w:numPr>
        <w:spacing w:line="259" w:lineRule="auto"/>
        <w:rPr>
          <w:rFonts w:ascii="Arial" w:hAnsi="Arial" w:cs="Arial"/>
        </w:rPr>
      </w:pPr>
      <w:r w:rsidRPr="00491CC5">
        <w:rPr>
          <w:rFonts w:ascii="Arial" w:hAnsi="Arial" w:cs="Arial"/>
          <w:lang w:val="cy-GB"/>
        </w:rPr>
        <w:t>Dim achosion o droi allan o ganlyniad i galedi ariannol lle mae tenantiaid yn ymgysylltu â landlordiaid;</w:t>
      </w:r>
    </w:p>
    <w:p w14:paraId="445153DD" w14:textId="77777777" w:rsidR="00491CC5" w:rsidRPr="00491CC5" w:rsidRDefault="0002007F" w:rsidP="00491CC5">
      <w:pPr>
        <w:numPr>
          <w:ilvl w:val="0"/>
          <w:numId w:val="4"/>
        </w:numPr>
        <w:spacing w:line="259" w:lineRule="auto"/>
        <w:rPr>
          <w:rFonts w:ascii="Arial" w:hAnsi="Arial" w:cs="Arial"/>
        </w:rPr>
      </w:pPr>
      <w:r w:rsidRPr="00491CC5">
        <w:rPr>
          <w:rFonts w:ascii="Arial" w:hAnsi="Arial" w:cs="Arial"/>
          <w:lang w:val="cy-GB"/>
        </w:rPr>
        <w:t>Cymorth wedi'i dargedu i aelwydydd ag anawsterau ariannol;</w:t>
      </w:r>
    </w:p>
    <w:p w14:paraId="7F0B2351" w14:textId="77777777" w:rsidR="00491CC5" w:rsidRPr="00491CC5" w:rsidRDefault="0002007F" w:rsidP="00491CC5">
      <w:pPr>
        <w:numPr>
          <w:ilvl w:val="0"/>
          <w:numId w:val="4"/>
        </w:numPr>
        <w:spacing w:line="259" w:lineRule="auto"/>
        <w:rPr>
          <w:rFonts w:ascii="Arial" w:hAnsi="Arial" w:cs="Arial"/>
        </w:rPr>
      </w:pPr>
      <w:r w:rsidRPr="00491CC5">
        <w:rPr>
          <w:rFonts w:ascii="Arial" w:hAnsi="Arial" w:cs="Arial"/>
          <w:lang w:val="cy-GB"/>
        </w:rPr>
        <w:t>Gwneud y defnydd gorau posibl o stoc dai addas i symud teuluoedd allan o lety trosiannol o ansawdd gwael.</w:t>
      </w:r>
    </w:p>
    <w:p w14:paraId="6956D90D" w14:textId="77777777" w:rsidR="00491CC5" w:rsidRPr="00491CC5" w:rsidRDefault="0002007F" w:rsidP="00491CC5">
      <w:pPr>
        <w:numPr>
          <w:ilvl w:val="0"/>
          <w:numId w:val="4"/>
        </w:numPr>
        <w:spacing w:line="259" w:lineRule="auto"/>
        <w:rPr>
          <w:rFonts w:ascii="Arial" w:hAnsi="Arial" w:cs="Arial"/>
        </w:rPr>
      </w:pPr>
      <w:r w:rsidRPr="00491CC5">
        <w:rPr>
          <w:rFonts w:ascii="Arial" w:hAnsi="Arial" w:cs="Arial"/>
          <w:lang w:val="cy-GB"/>
        </w:rPr>
        <w:t>Atgyfnerthu partneriaethau er mwyn atal achosion o droi allan sy'n gwneud pobl yn ddigartref.</w:t>
      </w:r>
    </w:p>
    <w:p w14:paraId="43D1C707" w14:textId="618F362F" w:rsidR="00491CC5" w:rsidRPr="00491CC5" w:rsidRDefault="0002007F" w:rsidP="00491CC5">
      <w:pPr>
        <w:spacing w:line="259" w:lineRule="auto"/>
        <w:rPr>
          <w:rFonts w:ascii="Arial" w:hAnsi="Arial" w:cs="Arial"/>
        </w:rPr>
      </w:pPr>
      <w:r w:rsidRPr="00491CC5">
        <w:rPr>
          <w:rFonts w:ascii="Arial" w:hAnsi="Arial" w:cs="Arial"/>
          <w:lang w:val="cy-GB"/>
        </w:rPr>
        <w:t>Mae Cynllun Lesio Cymru yn adeiladu ar yr egwyddorion hyn, gan sicrhau bod teuluoedd sy'n agored i niwed - gan gynnwys y rhai â phlant - yn cael budd o gartrefi diogel a fforddiadwy. Mae hyn yn hollbwysig o ystyried y cyd-destun: rhwng 2020 a 2022, roedd 28% o'r plant yng Nghymru yn byw mewn tlodi incwm cymharol, gyda chyfraddau uwch fyth ymhlith teuluoedd mewn tai cymdeithasol (47%) o gymharu â chartrefi rhent preifat (34%) a chartrefi sy'n eiddo i berchen-feddianwyr (13%). Mae plant mewn aelwydydd y mae anabledd yn effeithio arnynt neu blant o gefndiroedd ethnig leiafrifol yn wynebu risgiau ychwanegol o dlodi ac anfantais.</w:t>
      </w:r>
      <w:r w:rsidR="00BB5CB8" w:rsidRPr="00BB5CB8">
        <w:rPr>
          <w:rFonts w:ascii="Arial" w:hAnsi="Arial" w:cs="Arial"/>
          <w:sz w:val="16"/>
          <w:szCs w:val="16"/>
          <w:lang w:val="cy-GB"/>
        </w:rPr>
        <w:t xml:space="preserve"> 3&amp;4</w:t>
      </w:r>
    </w:p>
    <w:p w14:paraId="61CD2252" w14:textId="761184D0" w:rsidR="00491CC5" w:rsidRPr="00491CC5" w:rsidRDefault="0002007F" w:rsidP="00491CC5">
      <w:pPr>
        <w:spacing w:line="259" w:lineRule="auto"/>
        <w:rPr>
          <w:rFonts w:ascii="Arial" w:hAnsi="Arial" w:cs="Arial"/>
        </w:rPr>
      </w:pPr>
      <w:r w:rsidRPr="00491CC5">
        <w:rPr>
          <w:rFonts w:ascii="Arial" w:hAnsi="Arial" w:cs="Arial"/>
          <w:lang w:val="cy-GB"/>
        </w:rPr>
        <w:t xml:space="preserve">Drwy roi blaenoriaeth i </w:t>
      </w:r>
      <w:proofErr w:type="spellStart"/>
      <w:r w:rsidRPr="00491CC5">
        <w:rPr>
          <w:rFonts w:ascii="Arial" w:hAnsi="Arial" w:cs="Arial"/>
          <w:lang w:val="cy-GB"/>
        </w:rPr>
        <w:t>fforddiadwy</w:t>
      </w:r>
      <w:r w:rsidR="008F2F39">
        <w:rPr>
          <w:rFonts w:ascii="Arial" w:hAnsi="Arial" w:cs="Arial"/>
          <w:lang w:val="cy-GB"/>
        </w:rPr>
        <w:t>edd</w:t>
      </w:r>
      <w:proofErr w:type="spellEnd"/>
      <w:r w:rsidRPr="00491CC5">
        <w:rPr>
          <w:rFonts w:ascii="Arial" w:hAnsi="Arial" w:cs="Arial"/>
          <w:lang w:val="cy-GB"/>
        </w:rPr>
        <w:t xml:space="preserve"> a diogelwch, mae Cynllun Lesio Cymru yn lliniaru straen ariannol i deuluoedd ac yn lleihau effeithiau </w:t>
      </w:r>
      <w:proofErr w:type="spellStart"/>
      <w:r w:rsidRPr="00491CC5">
        <w:rPr>
          <w:rFonts w:ascii="Arial" w:hAnsi="Arial" w:cs="Arial"/>
          <w:lang w:val="cy-GB"/>
        </w:rPr>
        <w:t>croestoriadol</w:t>
      </w:r>
      <w:proofErr w:type="spellEnd"/>
      <w:r w:rsidRPr="00491CC5">
        <w:rPr>
          <w:rFonts w:ascii="Arial" w:hAnsi="Arial" w:cs="Arial"/>
          <w:lang w:val="cy-GB"/>
        </w:rPr>
        <w:t xml:space="preserve"> tlodi. Er nad yw'r cynllun yn pennu rhenti yn uniongyrchol, mae ei strwythur – sy'n seiliedig ar gyfraddau Lwfansau Tai Lleol – yn rhoi diogelwch rhag costau cynyddol ac yn ategu amcanion polisi o ran rhenti cymdeithasol. O'i gyfuno ag ateb tai hirdymor a buddsoddiad hirdymor mewn cymunedau, mae Cynllun Lesio Cymru yn sicrhau effaith gadarnhaol, fesuradwy ar lesiant plant a phobl ifanc ledled Cymru.</w:t>
      </w:r>
    </w:p>
    <w:p w14:paraId="4A4DB08D" w14:textId="67812C99" w:rsidR="00AE5B56" w:rsidRDefault="0002007F" w:rsidP="00671887">
      <w:pPr>
        <w:spacing w:line="259" w:lineRule="auto"/>
        <w:rPr>
          <w:rFonts w:ascii="Arial" w:hAnsi="Arial" w:cs="Arial"/>
        </w:rPr>
      </w:pPr>
      <w:r>
        <w:rPr>
          <w:rFonts w:ascii="Arial" w:hAnsi="Arial" w:cs="Arial"/>
          <w:lang w:val="cy-GB"/>
        </w:rPr>
        <w:lastRenderedPageBreak/>
        <w:t>_____________________________</w:t>
      </w:r>
    </w:p>
    <w:p w14:paraId="3A1FB712" w14:textId="3FC9759E" w:rsidR="00C865EC" w:rsidRDefault="0002007F" w:rsidP="00C865EC">
      <w:pPr>
        <w:pStyle w:val="FootnoteText"/>
        <w:rPr>
          <w:rStyle w:val="Hyperlink"/>
        </w:rPr>
      </w:pPr>
      <w:r w:rsidRPr="00D747A6">
        <w:rPr>
          <w:sz w:val="16"/>
          <w:szCs w:val="16"/>
          <w:lang w:val="cy-GB"/>
        </w:rPr>
        <w:t>1</w:t>
      </w:r>
      <w:r>
        <w:rPr>
          <w:lang w:val="cy-GB"/>
        </w:rPr>
        <w:t xml:space="preserve"> </w:t>
      </w:r>
      <w:hyperlink r:id="rId9" w:history="1">
        <w:r w:rsidRPr="00134043">
          <w:rPr>
            <w:rStyle w:val="Hyperlink"/>
            <w:lang w:val="cy-GB"/>
          </w:rPr>
          <w:t xml:space="preserve">Health </w:t>
        </w:r>
        <w:proofErr w:type="spellStart"/>
        <w:r w:rsidRPr="00134043">
          <w:rPr>
            <w:rStyle w:val="Hyperlink"/>
            <w:lang w:val="cy-GB"/>
          </w:rPr>
          <w:t>Equity</w:t>
        </w:r>
        <w:proofErr w:type="spellEnd"/>
        <w:r w:rsidRPr="00134043">
          <w:rPr>
            <w:rStyle w:val="Hyperlink"/>
            <w:lang w:val="cy-GB"/>
          </w:rPr>
          <w:t xml:space="preserve"> </w:t>
        </w:r>
        <w:proofErr w:type="spellStart"/>
        <w:r w:rsidRPr="00134043">
          <w:rPr>
            <w:rStyle w:val="Hyperlink"/>
            <w:lang w:val="cy-GB"/>
          </w:rPr>
          <w:t>In</w:t>
        </w:r>
        <w:proofErr w:type="spellEnd"/>
        <w:r w:rsidRPr="00134043">
          <w:rPr>
            <w:rStyle w:val="Hyperlink"/>
            <w:lang w:val="cy-GB"/>
          </w:rPr>
          <w:t xml:space="preserve"> </w:t>
        </w:r>
        <w:proofErr w:type="spellStart"/>
        <w:r w:rsidRPr="00134043">
          <w:rPr>
            <w:rStyle w:val="Hyperlink"/>
            <w:lang w:val="cy-GB"/>
          </w:rPr>
          <w:t>England</w:t>
        </w:r>
        <w:proofErr w:type="spellEnd"/>
        <w:r w:rsidRPr="00134043">
          <w:rPr>
            <w:rStyle w:val="Hyperlink"/>
            <w:lang w:val="cy-GB"/>
          </w:rPr>
          <w:t xml:space="preserve">: The </w:t>
        </w:r>
        <w:proofErr w:type="spellStart"/>
        <w:r w:rsidRPr="00134043">
          <w:rPr>
            <w:rStyle w:val="Hyperlink"/>
            <w:lang w:val="cy-GB"/>
          </w:rPr>
          <w:t>Marmot</w:t>
        </w:r>
        <w:proofErr w:type="spellEnd"/>
        <w:r w:rsidRPr="00134043">
          <w:rPr>
            <w:rStyle w:val="Hyperlink"/>
            <w:lang w:val="cy-GB"/>
          </w:rPr>
          <w:t xml:space="preserve"> </w:t>
        </w:r>
        <w:proofErr w:type="spellStart"/>
        <w:r w:rsidRPr="00134043">
          <w:rPr>
            <w:rStyle w:val="Hyperlink"/>
            <w:lang w:val="cy-GB"/>
          </w:rPr>
          <w:t>Review</w:t>
        </w:r>
        <w:proofErr w:type="spellEnd"/>
        <w:r w:rsidRPr="00134043">
          <w:rPr>
            <w:rStyle w:val="Hyperlink"/>
            <w:lang w:val="cy-GB"/>
          </w:rPr>
          <w:t xml:space="preserve"> 10 Years </w:t>
        </w:r>
        <w:proofErr w:type="spellStart"/>
        <w:r w:rsidRPr="00134043">
          <w:rPr>
            <w:rStyle w:val="Hyperlink"/>
            <w:lang w:val="cy-GB"/>
          </w:rPr>
          <w:t>On</w:t>
        </w:r>
        <w:proofErr w:type="spellEnd"/>
        <w:r w:rsidRPr="00134043">
          <w:rPr>
            <w:rStyle w:val="Hyperlink"/>
            <w:lang w:val="cy-GB"/>
          </w:rPr>
          <w:t xml:space="preserve"> – Y Sefydliad Iechyd</w:t>
        </w:r>
      </w:hyperlink>
    </w:p>
    <w:p w14:paraId="6DBF0C79" w14:textId="717E2E84" w:rsidR="00C865EC" w:rsidRPr="00134043" w:rsidRDefault="0002007F" w:rsidP="00C865EC">
      <w:pPr>
        <w:pStyle w:val="FootnoteText"/>
      </w:pPr>
      <w:r w:rsidRPr="00D747A6">
        <w:rPr>
          <w:sz w:val="16"/>
          <w:szCs w:val="16"/>
          <w:lang w:val="cy-GB"/>
        </w:rPr>
        <w:t>2</w:t>
      </w:r>
      <w:r>
        <w:rPr>
          <w:lang w:val="cy-GB"/>
        </w:rPr>
        <w:t xml:space="preserve"> </w:t>
      </w:r>
      <w:hyperlink r:id="rId10" w:history="1">
        <w:proofErr w:type="spellStart"/>
        <w:r w:rsidRPr="00134043">
          <w:rPr>
            <w:rStyle w:val="Hyperlink"/>
            <w:lang w:val="cy-GB"/>
          </w:rPr>
          <w:t>Exploring</w:t>
        </w:r>
        <w:proofErr w:type="spellEnd"/>
        <w:r w:rsidRPr="00134043">
          <w:rPr>
            <w:rStyle w:val="Hyperlink"/>
            <w:lang w:val="cy-GB"/>
          </w:rPr>
          <w:t xml:space="preserve"> the </w:t>
        </w:r>
        <w:proofErr w:type="spellStart"/>
        <w:r w:rsidRPr="00134043">
          <w:rPr>
            <w:rStyle w:val="Hyperlink"/>
            <w:lang w:val="cy-GB"/>
          </w:rPr>
          <w:t>impact</w:t>
        </w:r>
        <w:proofErr w:type="spellEnd"/>
        <w:r w:rsidRPr="00134043">
          <w:rPr>
            <w:rStyle w:val="Hyperlink"/>
            <w:lang w:val="cy-GB"/>
          </w:rPr>
          <w:t xml:space="preserve"> of </w:t>
        </w:r>
        <w:proofErr w:type="spellStart"/>
        <w:r w:rsidRPr="00134043">
          <w:rPr>
            <w:rStyle w:val="Hyperlink"/>
            <w:lang w:val="cy-GB"/>
          </w:rPr>
          <w:t>housing</w:t>
        </w:r>
        <w:proofErr w:type="spellEnd"/>
        <w:r w:rsidRPr="00134043">
          <w:rPr>
            <w:rStyle w:val="Hyperlink"/>
            <w:lang w:val="cy-GB"/>
          </w:rPr>
          <w:t xml:space="preserve"> </w:t>
        </w:r>
        <w:proofErr w:type="spellStart"/>
        <w:r w:rsidRPr="00134043">
          <w:rPr>
            <w:rStyle w:val="Hyperlink"/>
            <w:lang w:val="cy-GB"/>
          </w:rPr>
          <w:t>insecurity</w:t>
        </w:r>
        <w:proofErr w:type="spellEnd"/>
        <w:r w:rsidRPr="00134043">
          <w:rPr>
            <w:rStyle w:val="Hyperlink"/>
            <w:lang w:val="cy-GB"/>
          </w:rPr>
          <w:t xml:space="preserve"> </w:t>
        </w:r>
        <w:proofErr w:type="spellStart"/>
        <w:r w:rsidRPr="00134043">
          <w:rPr>
            <w:rStyle w:val="Hyperlink"/>
            <w:lang w:val="cy-GB"/>
          </w:rPr>
          <w:t>on</w:t>
        </w:r>
        <w:proofErr w:type="spellEnd"/>
        <w:r w:rsidRPr="00134043">
          <w:rPr>
            <w:rStyle w:val="Hyperlink"/>
            <w:lang w:val="cy-GB"/>
          </w:rPr>
          <w:t xml:space="preserve"> the </w:t>
        </w:r>
        <w:proofErr w:type="spellStart"/>
        <w:r w:rsidRPr="00134043">
          <w:rPr>
            <w:rStyle w:val="Hyperlink"/>
            <w:lang w:val="cy-GB"/>
          </w:rPr>
          <w:t>health</w:t>
        </w:r>
        <w:proofErr w:type="spellEnd"/>
        <w:r w:rsidRPr="00134043">
          <w:rPr>
            <w:rStyle w:val="Hyperlink"/>
            <w:lang w:val="cy-GB"/>
          </w:rPr>
          <w:t xml:space="preserve"> and </w:t>
        </w:r>
        <w:proofErr w:type="spellStart"/>
        <w:r w:rsidRPr="00134043">
          <w:rPr>
            <w:rStyle w:val="Hyperlink"/>
            <w:lang w:val="cy-GB"/>
          </w:rPr>
          <w:t>wellbeing</w:t>
        </w:r>
        <w:proofErr w:type="spellEnd"/>
        <w:r w:rsidRPr="00134043">
          <w:rPr>
            <w:rStyle w:val="Hyperlink"/>
            <w:lang w:val="cy-GB"/>
          </w:rPr>
          <w:t xml:space="preserve"> of </w:t>
        </w:r>
        <w:proofErr w:type="spellStart"/>
        <w:r w:rsidRPr="00134043">
          <w:rPr>
            <w:rStyle w:val="Hyperlink"/>
            <w:lang w:val="cy-GB"/>
          </w:rPr>
          <w:t>children</w:t>
        </w:r>
        <w:proofErr w:type="spellEnd"/>
        <w:r w:rsidRPr="00134043">
          <w:rPr>
            <w:rStyle w:val="Hyperlink"/>
            <w:lang w:val="cy-GB"/>
          </w:rPr>
          <w:t xml:space="preserve"> and </w:t>
        </w:r>
        <w:proofErr w:type="spellStart"/>
        <w:r w:rsidRPr="00134043">
          <w:rPr>
            <w:rStyle w:val="Hyperlink"/>
            <w:lang w:val="cy-GB"/>
          </w:rPr>
          <w:t>young</w:t>
        </w:r>
        <w:proofErr w:type="spellEnd"/>
        <w:r w:rsidRPr="00134043">
          <w:rPr>
            <w:rStyle w:val="Hyperlink"/>
            <w:lang w:val="cy-GB"/>
          </w:rPr>
          <w:t xml:space="preserve"> </w:t>
        </w:r>
        <w:proofErr w:type="spellStart"/>
        <w:r w:rsidRPr="00134043">
          <w:rPr>
            <w:rStyle w:val="Hyperlink"/>
            <w:lang w:val="cy-GB"/>
          </w:rPr>
          <w:t>people</w:t>
        </w:r>
        <w:proofErr w:type="spellEnd"/>
        <w:r w:rsidRPr="00134043">
          <w:rPr>
            <w:rStyle w:val="Hyperlink"/>
            <w:lang w:val="cy-GB"/>
          </w:rPr>
          <w:t xml:space="preserve"> </w:t>
        </w:r>
        <w:proofErr w:type="spellStart"/>
        <w:r w:rsidRPr="00134043">
          <w:rPr>
            <w:rStyle w:val="Hyperlink"/>
            <w:lang w:val="cy-GB"/>
          </w:rPr>
          <w:t>in</w:t>
        </w:r>
        <w:proofErr w:type="spellEnd"/>
        <w:r w:rsidRPr="00134043">
          <w:rPr>
            <w:rStyle w:val="Hyperlink"/>
            <w:lang w:val="cy-GB"/>
          </w:rPr>
          <w:t xml:space="preserve"> the </w:t>
        </w:r>
        <w:proofErr w:type="spellStart"/>
        <w:r w:rsidRPr="00134043">
          <w:rPr>
            <w:rStyle w:val="Hyperlink"/>
            <w:lang w:val="cy-GB"/>
          </w:rPr>
          <w:t>United</w:t>
        </w:r>
        <w:proofErr w:type="spellEnd"/>
        <w:r w:rsidRPr="00134043">
          <w:rPr>
            <w:rStyle w:val="Hyperlink"/>
            <w:lang w:val="cy-GB"/>
          </w:rPr>
          <w:t xml:space="preserve"> </w:t>
        </w:r>
        <w:proofErr w:type="spellStart"/>
        <w:r w:rsidRPr="00134043">
          <w:rPr>
            <w:rStyle w:val="Hyperlink"/>
            <w:lang w:val="cy-GB"/>
          </w:rPr>
          <w:t>Kingdom</w:t>
        </w:r>
        <w:proofErr w:type="spellEnd"/>
        <w:r w:rsidRPr="00134043">
          <w:rPr>
            <w:rStyle w:val="Hyperlink"/>
            <w:lang w:val="cy-GB"/>
          </w:rPr>
          <w:t xml:space="preserve">: a </w:t>
        </w:r>
        <w:proofErr w:type="spellStart"/>
        <w:r w:rsidRPr="00134043">
          <w:rPr>
            <w:rStyle w:val="Hyperlink"/>
            <w:lang w:val="cy-GB"/>
          </w:rPr>
          <w:t>qualitative</w:t>
        </w:r>
        <w:proofErr w:type="spellEnd"/>
        <w:r w:rsidRPr="00134043">
          <w:rPr>
            <w:rStyle w:val="Hyperlink"/>
            <w:lang w:val="cy-GB"/>
          </w:rPr>
          <w:t xml:space="preserve"> </w:t>
        </w:r>
        <w:proofErr w:type="spellStart"/>
        <w:r w:rsidRPr="00134043">
          <w:rPr>
            <w:rStyle w:val="Hyperlink"/>
            <w:lang w:val="cy-GB"/>
          </w:rPr>
          <w:t>systematic</w:t>
        </w:r>
        <w:proofErr w:type="spellEnd"/>
        <w:r w:rsidRPr="00134043">
          <w:rPr>
            <w:rStyle w:val="Hyperlink"/>
            <w:lang w:val="cy-GB"/>
          </w:rPr>
          <w:t xml:space="preserve"> </w:t>
        </w:r>
        <w:proofErr w:type="spellStart"/>
        <w:r w:rsidRPr="00134043">
          <w:rPr>
            <w:rStyle w:val="Hyperlink"/>
            <w:lang w:val="cy-GB"/>
          </w:rPr>
          <w:t>review</w:t>
        </w:r>
        <w:proofErr w:type="spellEnd"/>
        <w:r w:rsidRPr="00134043">
          <w:rPr>
            <w:rStyle w:val="Hyperlink"/>
            <w:lang w:val="cy-GB"/>
          </w:rPr>
          <w:t xml:space="preserve"> | BMC Public Health | Testun Llawn</w:t>
        </w:r>
      </w:hyperlink>
    </w:p>
    <w:p w14:paraId="099BF7AA" w14:textId="5CA0358A" w:rsidR="00332502" w:rsidRPr="00134043" w:rsidRDefault="0002007F" w:rsidP="00332502">
      <w:pPr>
        <w:pStyle w:val="FootnoteText"/>
      </w:pPr>
      <w:r w:rsidRPr="00D747A6">
        <w:rPr>
          <w:sz w:val="16"/>
          <w:szCs w:val="16"/>
          <w:lang w:val="cy-GB"/>
        </w:rPr>
        <w:t>3</w:t>
      </w:r>
      <w:r>
        <w:rPr>
          <w:lang w:val="cy-GB"/>
        </w:rPr>
        <w:t xml:space="preserve"> </w:t>
      </w:r>
      <w:hyperlink r:id="rId11" w:history="1">
        <w:r w:rsidRPr="00134043">
          <w:rPr>
            <w:rStyle w:val="Hyperlink"/>
            <w:lang w:val="cy-GB"/>
          </w:rPr>
          <w:t>Tlodi incwm cymharol: Ebrill 2021 i Fawrth 2022 [HTML] | LLYW.CYMRU</w:t>
        </w:r>
      </w:hyperlink>
    </w:p>
    <w:p w14:paraId="3F78F605" w14:textId="2E2348AF" w:rsidR="00332502" w:rsidRPr="00134043" w:rsidRDefault="0002007F" w:rsidP="00332502">
      <w:pPr>
        <w:pStyle w:val="Footer"/>
        <w:rPr>
          <w:sz w:val="20"/>
          <w:szCs w:val="20"/>
        </w:rPr>
      </w:pPr>
      <w:r w:rsidRPr="00D747A6">
        <w:rPr>
          <w:sz w:val="16"/>
          <w:szCs w:val="16"/>
          <w:lang w:val="cy-GB"/>
        </w:rPr>
        <w:t>4</w:t>
      </w:r>
      <w:r>
        <w:rPr>
          <w:sz w:val="20"/>
          <w:szCs w:val="20"/>
          <w:lang w:val="cy-GB"/>
        </w:rPr>
        <w:t xml:space="preserve">  </w:t>
      </w:r>
      <w:hyperlink r:id="rId12" w:history="1">
        <w:r w:rsidRPr="000F2061">
          <w:rPr>
            <w:rStyle w:val="Hyperlink"/>
            <w:sz w:val="20"/>
            <w:szCs w:val="20"/>
            <w:lang w:val="cy-GB"/>
          </w:rPr>
          <w:t>Strategaeth Tlodi Plant Cymru 2024 [HTML] | LLYW.CYMRU</w:t>
        </w:r>
      </w:hyperlink>
    </w:p>
    <w:p w14:paraId="0554DB3F" w14:textId="77777777" w:rsidR="00D0267D" w:rsidRPr="00952790" w:rsidRDefault="00D0267D" w:rsidP="00671887">
      <w:pPr>
        <w:spacing w:line="259" w:lineRule="auto"/>
        <w:rPr>
          <w:rFonts w:ascii="Arial" w:hAnsi="Arial" w:cs="Arial"/>
        </w:rPr>
      </w:pPr>
    </w:p>
    <w:p w14:paraId="2A003DAE" w14:textId="77777777" w:rsidR="002E0649" w:rsidRPr="00122A43" w:rsidRDefault="0002007F" w:rsidP="002E0649">
      <w:pPr>
        <w:spacing w:line="259" w:lineRule="auto"/>
        <w:rPr>
          <w:rFonts w:ascii="Arial" w:hAnsi="Arial" w:cs="Arial"/>
          <w:b/>
        </w:rPr>
      </w:pPr>
      <w:r w:rsidRPr="00122A43">
        <w:rPr>
          <w:rFonts w:ascii="Arial" w:hAnsi="Arial" w:cs="Arial"/>
          <w:b/>
          <w:bCs/>
          <w:lang w:val="cy-GB"/>
        </w:rPr>
        <w:t>Cyfathrebu â Phlant a Phobl Ifanc</w:t>
      </w:r>
    </w:p>
    <w:p w14:paraId="5DCEFE29" w14:textId="794AB509" w:rsidR="002E0649" w:rsidRPr="009F696A" w:rsidRDefault="0002007F">
      <w:pPr>
        <w:rPr>
          <w:rFonts w:ascii="Arial" w:hAnsi="Arial" w:cs="Arial"/>
        </w:rPr>
      </w:pPr>
      <w:r w:rsidRPr="009F696A">
        <w:rPr>
          <w:rFonts w:ascii="Arial" w:hAnsi="Arial" w:cs="Arial"/>
          <w:lang w:val="cy-GB"/>
        </w:rPr>
        <w:t xml:space="preserve">Gall plant a phobl ifanc fanteisio ar Gynllun Lesio Cymru yn bennaf o ganlyniad i'r ffaith bod eu teuluoedd yn wynebu risg o ddigartrefedd neu eu bod yn ddigartref. Mae hyn yn drawmatig i unrhyw un a gall fod hyd yn oed yn fwy drawmatig i blant a phobl ifanc. Felly, mae gweithgarwch ymgysylltu wedi digwydd drwy bartneriaid y gellir ymddiried ynddynt a sefydliadau rhanddeiliaid yn y trydydd sector gan gynnwys </w:t>
      </w:r>
      <w:proofErr w:type="spellStart"/>
      <w:r w:rsidRPr="009F696A">
        <w:rPr>
          <w:rFonts w:ascii="Arial" w:hAnsi="Arial" w:cs="Arial"/>
          <w:lang w:val="cy-GB"/>
        </w:rPr>
        <w:t>ALlau</w:t>
      </w:r>
      <w:proofErr w:type="spellEnd"/>
      <w:r w:rsidRPr="009F696A">
        <w:rPr>
          <w:rFonts w:ascii="Arial" w:hAnsi="Arial" w:cs="Arial"/>
          <w:lang w:val="cy-GB"/>
        </w:rPr>
        <w:t xml:space="preserve"> a sefydliadau eraill sydd â phrofiad o ddiwallu anghenion plant a phobl ifanc. Fodd bynnag, rydym hefyd yn ymrwymedig i wneud ymchwil benodol er mwyn deall anghenion tai plant a phobl ifanc a'u diwallu. Mae pwysigrwydd sicrhau bod gweithgarwch ymgysylltu â phlant a phobl ifanc yn cael ei ddatblygu mewn modd sensitif a phriodol wrth wraidd pob un o'n hystyriaethau yn hyn o beth.  </w:t>
      </w:r>
    </w:p>
    <w:sectPr w:rsidR="002E0649" w:rsidRPr="009F696A" w:rsidSect="000462D5">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81D2C" w14:textId="77777777" w:rsidR="007B642C" w:rsidRDefault="007B642C" w:rsidP="007B642C">
      <w:pPr>
        <w:spacing w:after="0" w:line="240" w:lineRule="auto"/>
      </w:pPr>
      <w:r>
        <w:separator/>
      </w:r>
    </w:p>
  </w:endnote>
  <w:endnote w:type="continuationSeparator" w:id="0">
    <w:p w14:paraId="328B4A13" w14:textId="77777777" w:rsidR="007B642C" w:rsidRDefault="007B642C" w:rsidP="007B6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44DBC" w14:textId="77777777" w:rsidR="007B642C" w:rsidRDefault="007B642C" w:rsidP="007B642C">
      <w:pPr>
        <w:spacing w:after="0" w:line="240" w:lineRule="auto"/>
      </w:pPr>
      <w:r>
        <w:separator/>
      </w:r>
    </w:p>
  </w:footnote>
  <w:footnote w:type="continuationSeparator" w:id="0">
    <w:p w14:paraId="7D9C635F" w14:textId="77777777" w:rsidR="007B642C" w:rsidRDefault="007B642C" w:rsidP="007B64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352D3"/>
    <w:multiLevelType w:val="multilevel"/>
    <w:tmpl w:val="53B25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B0780A"/>
    <w:multiLevelType w:val="multilevel"/>
    <w:tmpl w:val="EAD6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A84524"/>
    <w:multiLevelType w:val="hybridMultilevel"/>
    <w:tmpl w:val="723A942A"/>
    <w:lvl w:ilvl="0" w:tplc="F2A676DA">
      <w:start w:val="1"/>
      <w:numFmt w:val="bullet"/>
      <w:lvlText w:val=""/>
      <w:lvlJc w:val="left"/>
      <w:pPr>
        <w:ind w:left="720" w:hanging="360"/>
      </w:pPr>
      <w:rPr>
        <w:rFonts w:ascii="Symbol" w:hAnsi="Symbol" w:hint="default"/>
      </w:rPr>
    </w:lvl>
    <w:lvl w:ilvl="1" w:tplc="102E05EC">
      <w:start w:val="1"/>
      <w:numFmt w:val="bullet"/>
      <w:lvlText w:val="o"/>
      <w:lvlJc w:val="left"/>
      <w:pPr>
        <w:ind w:left="1440" w:hanging="360"/>
      </w:pPr>
      <w:rPr>
        <w:rFonts w:ascii="Courier New" w:hAnsi="Courier New" w:cs="Courier New" w:hint="default"/>
      </w:rPr>
    </w:lvl>
    <w:lvl w:ilvl="2" w:tplc="79D0A826" w:tentative="1">
      <w:start w:val="1"/>
      <w:numFmt w:val="bullet"/>
      <w:lvlText w:val=""/>
      <w:lvlJc w:val="left"/>
      <w:pPr>
        <w:ind w:left="2160" w:hanging="360"/>
      </w:pPr>
      <w:rPr>
        <w:rFonts w:ascii="Wingdings" w:hAnsi="Wingdings" w:hint="default"/>
      </w:rPr>
    </w:lvl>
    <w:lvl w:ilvl="3" w:tplc="281864D4" w:tentative="1">
      <w:start w:val="1"/>
      <w:numFmt w:val="bullet"/>
      <w:lvlText w:val=""/>
      <w:lvlJc w:val="left"/>
      <w:pPr>
        <w:ind w:left="2880" w:hanging="360"/>
      </w:pPr>
      <w:rPr>
        <w:rFonts w:ascii="Symbol" w:hAnsi="Symbol" w:hint="default"/>
      </w:rPr>
    </w:lvl>
    <w:lvl w:ilvl="4" w:tplc="7A6A9EB6" w:tentative="1">
      <w:start w:val="1"/>
      <w:numFmt w:val="bullet"/>
      <w:lvlText w:val="o"/>
      <w:lvlJc w:val="left"/>
      <w:pPr>
        <w:ind w:left="3600" w:hanging="360"/>
      </w:pPr>
      <w:rPr>
        <w:rFonts w:ascii="Courier New" w:hAnsi="Courier New" w:cs="Courier New" w:hint="default"/>
      </w:rPr>
    </w:lvl>
    <w:lvl w:ilvl="5" w:tplc="49C22392" w:tentative="1">
      <w:start w:val="1"/>
      <w:numFmt w:val="bullet"/>
      <w:lvlText w:val=""/>
      <w:lvlJc w:val="left"/>
      <w:pPr>
        <w:ind w:left="4320" w:hanging="360"/>
      </w:pPr>
      <w:rPr>
        <w:rFonts w:ascii="Wingdings" w:hAnsi="Wingdings" w:hint="default"/>
      </w:rPr>
    </w:lvl>
    <w:lvl w:ilvl="6" w:tplc="DC845DD0" w:tentative="1">
      <w:start w:val="1"/>
      <w:numFmt w:val="bullet"/>
      <w:lvlText w:val=""/>
      <w:lvlJc w:val="left"/>
      <w:pPr>
        <w:ind w:left="5040" w:hanging="360"/>
      </w:pPr>
      <w:rPr>
        <w:rFonts w:ascii="Symbol" w:hAnsi="Symbol" w:hint="default"/>
      </w:rPr>
    </w:lvl>
    <w:lvl w:ilvl="7" w:tplc="7B6665BA" w:tentative="1">
      <w:start w:val="1"/>
      <w:numFmt w:val="bullet"/>
      <w:lvlText w:val="o"/>
      <w:lvlJc w:val="left"/>
      <w:pPr>
        <w:ind w:left="5760" w:hanging="360"/>
      </w:pPr>
      <w:rPr>
        <w:rFonts w:ascii="Courier New" w:hAnsi="Courier New" w:cs="Courier New" w:hint="default"/>
      </w:rPr>
    </w:lvl>
    <w:lvl w:ilvl="8" w:tplc="E7703634" w:tentative="1">
      <w:start w:val="1"/>
      <w:numFmt w:val="bullet"/>
      <w:lvlText w:val=""/>
      <w:lvlJc w:val="left"/>
      <w:pPr>
        <w:ind w:left="6480" w:hanging="360"/>
      </w:pPr>
      <w:rPr>
        <w:rFonts w:ascii="Wingdings" w:hAnsi="Wingdings" w:hint="default"/>
      </w:rPr>
    </w:lvl>
  </w:abstractNum>
  <w:abstractNum w:abstractNumId="3" w15:restartNumberingAfterBreak="0">
    <w:nsid w:val="352B7D17"/>
    <w:multiLevelType w:val="multilevel"/>
    <w:tmpl w:val="6C9C1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EA5F13"/>
    <w:multiLevelType w:val="hybridMultilevel"/>
    <w:tmpl w:val="71E61BC6"/>
    <w:lvl w:ilvl="0" w:tplc="250C8320">
      <w:start w:val="1"/>
      <w:numFmt w:val="bullet"/>
      <w:lvlText w:val=""/>
      <w:lvlJc w:val="left"/>
      <w:pPr>
        <w:ind w:left="360" w:hanging="360"/>
      </w:pPr>
      <w:rPr>
        <w:rFonts w:ascii="Symbol" w:hAnsi="Symbol" w:hint="default"/>
      </w:rPr>
    </w:lvl>
    <w:lvl w:ilvl="1" w:tplc="E4669958" w:tentative="1">
      <w:start w:val="1"/>
      <w:numFmt w:val="bullet"/>
      <w:lvlText w:val="o"/>
      <w:lvlJc w:val="left"/>
      <w:pPr>
        <w:ind w:left="1080" w:hanging="360"/>
      </w:pPr>
      <w:rPr>
        <w:rFonts w:ascii="Courier New" w:hAnsi="Courier New" w:cs="Courier New" w:hint="default"/>
      </w:rPr>
    </w:lvl>
    <w:lvl w:ilvl="2" w:tplc="37EEF0CC" w:tentative="1">
      <w:start w:val="1"/>
      <w:numFmt w:val="bullet"/>
      <w:lvlText w:val=""/>
      <w:lvlJc w:val="left"/>
      <w:pPr>
        <w:ind w:left="1800" w:hanging="360"/>
      </w:pPr>
      <w:rPr>
        <w:rFonts w:ascii="Wingdings" w:hAnsi="Wingdings" w:hint="default"/>
      </w:rPr>
    </w:lvl>
    <w:lvl w:ilvl="3" w:tplc="4F06F7E8" w:tentative="1">
      <w:start w:val="1"/>
      <w:numFmt w:val="bullet"/>
      <w:lvlText w:val=""/>
      <w:lvlJc w:val="left"/>
      <w:pPr>
        <w:ind w:left="2520" w:hanging="360"/>
      </w:pPr>
      <w:rPr>
        <w:rFonts w:ascii="Symbol" w:hAnsi="Symbol" w:hint="default"/>
      </w:rPr>
    </w:lvl>
    <w:lvl w:ilvl="4" w:tplc="36FA5FC8" w:tentative="1">
      <w:start w:val="1"/>
      <w:numFmt w:val="bullet"/>
      <w:lvlText w:val="o"/>
      <w:lvlJc w:val="left"/>
      <w:pPr>
        <w:ind w:left="3240" w:hanging="360"/>
      </w:pPr>
      <w:rPr>
        <w:rFonts w:ascii="Courier New" w:hAnsi="Courier New" w:cs="Courier New" w:hint="default"/>
      </w:rPr>
    </w:lvl>
    <w:lvl w:ilvl="5" w:tplc="E8163BE0" w:tentative="1">
      <w:start w:val="1"/>
      <w:numFmt w:val="bullet"/>
      <w:lvlText w:val=""/>
      <w:lvlJc w:val="left"/>
      <w:pPr>
        <w:ind w:left="3960" w:hanging="360"/>
      </w:pPr>
      <w:rPr>
        <w:rFonts w:ascii="Wingdings" w:hAnsi="Wingdings" w:hint="default"/>
      </w:rPr>
    </w:lvl>
    <w:lvl w:ilvl="6" w:tplc="65083A3C" w:tentative="1">
      <w:start w:val="1"/>
      <w:numFmt w:val="bullet"/>
      <w:lvlText w:val=""/>
      <w:lvlJc w:val="left"/>
      <w:pPr>
        <w:ind w:left="4680" w:hanging="360"/>
      </w:pPr>
      <w:rPr>
        <w:rFonts w:ascii="Symbol" w:hAnsi="Symbol" w:hint="default"/>
      </w:rPr>
    </w:lvl>
    <w:lvl w:ilvl="7" w:tplc="6706AE8E" w:tentative="1">
      <w:start w:val="1"/>
      <w:numFmt w:val="bullet"/>
      <w:lvlText w:val="o"/>
      <w:lvlJc w:val="left"/>
      <w:pPr>
        <w:ind w:left="5400" w:hanging="360"/>
      </w:pPr>
      <w:rPr>
        <w:rFonts w:ascii="Courier New" w:hAnsi="Courier New" w:cs="Courier New" w:hint="default"/>
      </w:rPr>
    </w:lvl>
    <w:lvl w:ilvl="8" w:tplc="011CE550" w:tentative="1">
      <w:start w:val="1"/>
      <w:numFmt w:val="bullet"/>
      <w:lvlText w:val=""/>
      <w:lvlJc w:val="left"/>
      <w:pPr>
        <w:ind w:left="6120" w:hanging="360"/>
      </w:pPr>
      <w:rPr>
        <w:rFonts w:ascii="Wingdings" w:hAnsi="Wingdings" w:hint="default"/>
      </w:rPr>
    </w:lvl>
  </w:abstractNum>
  <w:abstractNum w:abstractNumId="5" w15:restartNumberingAfterBreak="0">
    <w:nsid w:val="49AB5D9F"/>
    <w:multiLevelType w:val="hybridMultilevel"/>
    <w:tmpl w:val="23500F28"/>
    <w:lvl w:ilvl="0" w:tplc="3D7E9544">
      <w:start w:val="1"/>
      <w:numFmt w:val="bullet"/>
      <w:lvlText w:val=""/>
      <w:lvlJc w:val="left"/>
      <w:pPr>
        <w:ind w:left="720" w:hanging="360"/>
      </w:pPr>
      <w:rPr>
        <w:rFonts w:ascii="Symbol" w:hAnsi="Symbol" w:hint="default"/>
      </w:rPr>
    </w:lvl>
    <w:lvl w:ilvl="1" w:tplc="BE5683D0">
      <w:start w:val="1"/>
      <w:numFmt w:val="bullet"/>
      <w:lvlText w:val="o"/>
      <w:lvlJc w:val="left"/>
      <w:pPr>
        <w:ind w:left="1440" w:hanging="360"/>
      </w:pPr>
      <w:rPr>
        <w:rFonts w:ascii="Courier New" w:hAnsi="Courier New" w:cs="Courier New" w:hint="default"/>
      </w:rPr>
    </w:lvl>
    <w:lvl w:ilvl="2" w:tplc="514C6252" w:tentative="1">
      <w:start w:val="1"/>
      <w:numFmt w:val="bullet"/>
      <w:lvlText w:val=""/>
      <w:lvlJc w:val="left"/>
      <w:pPr>
        <w:ind w:left="2160" w:hanging="360"/>
      </w:pPr>
      <w:rPr>
        <w:rFonts w:ascii="Wingdings" w:hAnsi="Wingdings" w:hint="default"/>
      </w:rPr>
    </w:lvl>
    <w:lvl w:ilvl="3" w:tplc="70F870B0" w:tentative="1">
      <w:start w:val="1"/>
      <w:numFmt w:val="bullet"/>
      <w:lvlText w:val=""/>
      <w:lvlJc w:val="left"/>
      <w:pPr>
        <w:ind w:left="2880" w:hanging="360"/>
      </w:pPr>
      <w:rPr>
        <w:rFonts w:ascii="Symbol" w:hAnsi="Symbol" w:hint="default"/>
      </w:rPr>
    </w:lvl>
    <w:lvl w:ilvl="4" w:tplc="A5CE57AA" w:tentative="1">
      <w:start w:val="1"/>
      <w:numFmt w:val="bullet"/>
      <w:lvlText w:val="o"/>
      <w:lvlJc w:val="left"/>
      <w:pPr>
        <w:ind w:left="3600" w:hanging="360"/>
      </w:pPr>
      <w:rPr>
        <w:rFonts w:ascii="Courier New" w:hAnsi="Courier New" w:cs="Courier New" w:hint="default"/>
      </w:rPr>
    </w:lvl>
    <w:lvl w:ilvl="5" w:tplc="99642DC8" w:tentative="1">
      <w:start w:val="1"/>
      <w:numFmt w:val="bullet"/>
      <w:lvlText w:val=""/>
      <w:lvlJc w:val="left"/>
      <w:pPr>
        <w:ind w:left="4320" w:hanging="360"/>
      </w:pPr>
      <w:rPr>
        <w:rFonts w:ascii="Wingdings" w:hAnsi="Wingdings" w:hint="default"/>
      </w:rPr>
    </w:lvl>
    <w:lvl w:ilvl="6" w:tplc="C9602400" w:tentative="1">
      <w:start w:val="1"/>
      <w:numFmt w:val="bullet"/>
      <w:lvlText w:val=""/>
      <w:lvlJc w:val="left"/>
      <w:pPr>
        <w:ind w:left="5040" w:hanging="360"/>
      </w:pPr>
      <w:rPr>
        <w:rFonts w:ascii="Symbol" w:hAnsi="Symbol" w:hint="default"/>
      </w:rPr>
    </w:lvl>
    <w:lvl w:ilvl="7" w:tplc="93FE03C0" w:tentative="1">
      <w:start w:val="1"/>
      <w:numFmt w:val="bullet"/>
      <w:lvlText w:val="o"/>
      <w:lvlJc w:val="left"/>
      <w:pPr>
        <w:ind w:left="5760" w:hanging="360"/>
      </w:pPr>
      <w:rPr>
        <w:rFonts w:ascii="Courier New" w:hAnsi="Courier New" w:cs="Courier New" w:hint="default"/>
      </w:rPr>
    </w:lvl>
    <w:lvl w:ilvl="8" w:tplc="5C32588C" w:tentative="1">
      <w:start w:val="1"/>
      <w:numFmt w:val="bullet"/>
      <w:lvlText w:val=""/>
      <w:lvlJc w:val="left"/>
      <w:pPr>
        <w:ind w:left="6480" w:hanging="360"/>
      </w:pPr>
      <w:rPr>
        <w:rFonts w:ascii="Wingdings" w:hAnsi="Wingdings" w:hint="default"/>
      </w:rPr>
    </w:lvl>
  </w:abstractNum>
  <w:abstractNum w:abstractNumId="6" w15:restartNumberingAfterBreak="0">
    <w:nsid w:val="718E2F4B"/>
    <w:multiLevelType w:val="multilevel"/>
    <w:tmpl w:val="3B742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820248">
    <w:abstractNumId w:val="4"/>
  </w:num>
  <w:num w:numId="2" w16cid:durableId="2010987735">
    <w:abstractNumId w:val="5"/>
  </w:num>
  <w:num w:numId="3" w16cid:durableId="1519586616">
    <w:abstractNumId w:val="0"/>
  </w:num>
  <w:num w:numId="4" w16cid:durableId="168259385">
    <w:abstractNumId w:val="6"/>
  </w:num>
  <w:num w:numId="5" w16cid:durableId="1562322923">
    <w:abstractNumId w:val="3"/>
  </w:num>
  <w:num w:numId="6" w16cid:durableId="35737058">
    <w:abstractNumId w:val="1"/>
  </w:num>
  <w:num w:numId="7" w16cid:durableId="7527071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4B6186"/>
    <w:rsid w:val="00002F78"/>
    <w:rsid w:val="00010657"/>
    <w:rsid w:val="0002007F"/>
    <w:rsid w:val="00022CF6"/>
    <w:rsid w:val="00023004"/>
    <w:rsid w:val="000351A1"/>
    <w:rsid w:val="000426E6"/>
    <w:rsid w:val="00044C52"/>
    <w:rsid w:val="00045518"/>
    <w:rsid w:val="000462D5"/>
    <w:rsid w:val="00046AC7"/>
    <w:rsid w:val="00051F1C"/>
    <w:rsid w:val="00060FD2"/>
    <w:rsid w:val="000622B3"/>
    <w:rsid w:val="00072F22"/>
    <w:rsid w:val="00073D6A"/>
    <w:rsid w:val="000743B3"/>
    <w:rsid w:val="00076CCA"/>
    <w:rsid w:val="00086440"/>
    <w:rsid w:val="00094301"/>
    <w:rsid w:val="000A37EE"/>
    <w:rsid w:val="000A7E31"/>
    <w:rsid w:val="000C032C"/>
    <w:rsid w:val="000F2061"/>
    <w:rsid w:val="001062F3"/>
    <w:rsid w:val="00121FE8"/>
    <w:rsid w:val="00122A43"/>
    <w:rsid w:val="00134043"/>
    <w:rsid w:val="00134250"/>
    <w:rsid w:val="00146685"/>
    <w:rsid w:val="0016281E"/>
    <w:rsid w:val="001745EF"/>
    <w:rsid w:val="00182732"/>
    <w:rsid w:val="001919A0"/>
    <w:rsid w:val="001A6CE9"/>
    <w:rsid w:val="001B1B70"/>
    <w:rsid w:val="001D2BC8"/>
    <w:rsid w:val="001D7365"/>
    <w:rsid w:val="001F0EE3"/>
    <w:rsid w:val="001F351B"/>
    <w:rsid w:val="001F50DB"/>
    <w:rsid w:val="00201487"/>
    <w:rsid w:val="002100D0"/>
    <w:rsid w:val="0021149F"/>
    <w:rsid w:val="00215FF0"/>
    <w:rsid w:val="00232282"/>
    <w:rsid w:val="002329F6"/>
    <w:rsid w:val="00251244"/>
    <w:rsid w:val="00254F1A"/>
    <w:rsid w:val="00274993"/>
    <w:rsid w:val="00277486"/>
    <w:rsid w:val="00280E4C"/>
    <w:rsid w:val="00284BB5"/>
    <w:rsid w:val="002A10F7"/>
    <w:rsid w:val="002B16A5"/>
    <w:rsid w:val="002C04F2"/>
    <w:rsid w:val="002C3D3A"/>
    <w:rsid w:val="002D2A27"/>
    <w:rsid w:val="002D52D2"/>
    <w:rsid w:val="002E0649"/>
    <w:rsid w:val="003148AA"/>
    <w:rsid w:val="00332502"/>
    <w:rsid w:val="003330D3"/>
    <w:rsid w:val="00350DBA"/>
    <w:rsid w:val="00393597"/>
    <w:rsid w:val="003A1F42"/>
    <w:rsid w:val="003A20C4"/>
    <w:rsid w:val="003C0460"/>
    <w:rsid w:val="003E6BC2"/>
    <w:rsid w:val="003E79CF"/>
    <w:rsid w:val="00412342"/>
    <w:rsid w:val="004228D6"/>
    <w:rsid w:val="00423313"/>
    <w:rsid w:val="00433550"/>
    <w:rsid w:val="00437E6D"/>
    <w:rsid w:val="00442CD9"/>
    <w:rsid w:val="00450D2B"/>
    <w:rsid w:val="00453D5A"/>
    <w:rsid w:val="00491CC5"/>
    <w:rsid w:val="004A0822"/>
    <w:rsid w:val="004B5200"/>
    <w:rsid w:val="004D0949"/>
    <w:rsid w:val="004D392C"/>
    <w:rsid w:val="004E44E9"/>
    <w:rsid w:val="004F2140"/>
    <w:rsid w:val="004F6C45"/>
    <w:rsid w:val="005065DE"/>
    <w:rsid w:val="0050667B"/>
    <w:rsid w:val="005131FB"/>
    <w:rsid w:val="00530ACB"/>
    <w:rsid w:val="00546D7F"/>
    <w:rsid w:val="00560A5F"/>
    <w:rsid w:val="00573C9F"/>
    <w:rsid w:val="00581D51"/>
    <w:rsid w:val="00583013"/>
    <w:rsid w:val="005F1897"/>
    <w:rsid w:val="006064F3"/>
    <w:rsid w:val="006100C6"/>
    <w:rsid w:val="00611305"/>
    <w:rsid w:val="00646267"/>
    <w:rsid w:val="00647EE8"/>
    <w:rsid w:val="006505AF"/>
    <w:rsid w:val="00651AF6"/>
    <w:rsid w:val="00655EEF"/>
    <w:rsid w:val="0065782F"/>
    <w:rsid w:val="00666219"/>
    <w:rsid w:val="00671887"/>
    <w:rsid w:val="006733E9"/>
    <w:rsid w:val="0068261E"/>
    <w:rsid w:val="00683F38"/>
    <w:rsid w:val="00695438"/>
    <w:rsid w:val="006A096A"/>
    <w:rsid w:val="006A1FE7"/>
    <w:rsid w:val="006A47B2"/>
    <w:rsid w:val="006B4907"/>
    <w:rsid w:val="006B7A7E"/>
    <w:rsid w:val="006E25E6"/>
    <w:rsid w:val="006E6404"/>
    <w:rsid w:val="006E7E69"/>
    <w:rsid w:val="006F3B64"/>
    <w:rsid w:val="00727EB6"/>
    <w:rsid w:val="0073193B"/>
    <w:rsid w:val="0073748A"/>
    <w:rsid w:val="00757966"/>
    <w:rsid w:val="007645E8"/>
    <w:rsid w:val="00765842"/>
    <w:rsid w:val="00773EB1"/>
    <w:rsid w:val="007748BE"/>
    <w:rsid w:val="00787A3F"/>
    <w:rsid w:val="00787C96"/>
    <w:rsid w:val="00791CB1"/>
    <w:rsid w:val="007A0EC9"/>
    <w:rsid w:val="007A2115"/>
    <w:rsid w:val="007A7389"/>
    <w:rsid w:val="007B5774"/>
    <w:rsid w:val="007B642C"/>
    <w:rsid w:val="007C26C9"/>
    <w:rsid w:val="007D5F85"/>
    <w:rsid w:val="007E6FC8"/>
    <w:rsid w:val="0080060C"/>
    <w:rsid w:val="00803202"/>
    <w:rsid w:val="00814607"/>
    <w:rsid w:val="008254D1"/>
    <w:rsid w:val="008466AD"/>
    <w:rsid w:val="00880CC2"/>
    <w:rsid w:val="00880CCD"/>
    <w:rsid w:val="00883277"/>
    <w:rsid w:val="00886FFF"/>
    <w:rsid w:val="00893CC3"/>
    <w:rsid w:val="00896B7D"/>
    <w:rsid w:val="008B004C"/>
    <w:rsid w:val="008D737A"/>
    <w:rsid w:val="008E6689"/>
    <w:rsid w:val="008F2F39"/>
    <w:rsid w:val="008F4325"/>
    <w:rsid w:val="008F7D21"/>
    <w:rsid w:val="008F7D86"/>
    <w:rsid w:val="0090293C"/>
    <w:rsid w:val="009173B0"/>
    <w:rsid w:val="00920C39"/>
    <w:rsid w:val="00937E3E"/>
    <w:rsid w:val="00943FB8"/>
    <w:rsid w:val="00952790"/>
    <w:rsid w:val="00956955"/>
    <w:rsid w:val="00963CCE"/>
    <w:rsid w:val="00965260"/>
    <w:rsid w:val="00967BCF"/>
    <w:rsid w:val="00983864"/>
    <w:rsid w:val="00990A47"/>
    <w:rsid w:val="009A4275"/>
    <w:rsid w:val="009B175C"/>
    <w:rsid w:val="009B38FF"/>
    <w:rsid w:val="009C6890"/>
    <w:rsid w:val="009D22FC"/>
    <w:rsid w:val="009D3A35"/>
    <w:rsid w:val="009D512D"/>
    <w:rsid w:val="009E021A"/>
    <w:rsid w:val="009E5DE5"/>
    <w:rsid w:val="009F696A"/>
    <w:rsid w:val="00A07ACE"/>
    <w:rsid w:val="00A21625"/>
    <w:rsid w:val="00A30381"/>
    <w:rsid w:val="00A40E1A"/>
    <w:rsid w:val="00A41D8C"/>
    <w:rsid w:val="00A4423F"/>
    <w:rsid w:val="00A643C1"/>
    <w:rsid w:val="00A710B8"/>
    <w:rsid w:val="00AA3D84"/>
    <w:rsid w:val="00AA467E"/>
    <w:rsid w:val="00AB6AD9"/>
    <w:rsid w:val="00AC3EF9"/>
    <w:rsid w:val="00AC3F4E"/>
    <w:rsid w:val="00AD1333"/>
    <w:rsid w:val="00AE5B56"/>
    <w:rsid w:val="00AE5FC2"/>
    <w:rsid w:val="00B05019"/>
    <w:rsid w:val="00B1239C"/>
    <w:rsid w:val="00B23C1D"/>
    <w:rsid w:val="00B24FC3"/>
    <w:rsid w:val="00B478B6"/>
    <w:rsid w:val="00B5464C"/>
    <w:rsid w:val="00B55437"/>
    <w:rsid w:val="00B55A7C"/>
    <w:rsid w:val="00B565D1"/>
    <w:rsid w:val="00B6422F"/>
    <w:rsid w:val="00B6779F"/>
    <w:rsid w:val="00B80220"/>
    <w:rsid w:val="00B87C2B"/>
    <w:rsid w:val="00B9027A"/>
    <w:rsid w:val="00BB5CB8"/>
    <w:rsid w:val="00BD45D6"/>
    <w:rsid w:val="00C21489"/>
    <w:rsid w:val="00C22B5E"/>
    <w:rsid w:val="00C230C6"/>
    <w:rsid w:val="00C25BDB"/>
    <w:rsid w:val="00C84516"/>
    <w:rsid w:val="00C865EC"/>
    <w:rsid w:val="00CC307E"/>
    <w:rsid w:val="00CC54D3"/>
    <w:rsid w:val="00CE23B7"/>
    <w:rsid w:val="00CE3D0A"/>
    <w:rsid w:val="00CE4846"/>
    <w:rsid w:val="00D0267D"/>
    <w:rsid w:val="00D028B9"/>
    <w:rsid w:val="00D032CF"/>
    <w:rsid w:val="00D0437A"/>
    <w:rsid w:val="00D443FE"/>
    <w:rsid w:val="00D4597B"/>
    <w:rsid w:val="00D50020"/>
    <w:rsid w:val="00D635B9"/>
    <w:rsid w:val="00D747A6"/>
    <w:rsid w:val="00D94CBE"/>
    <w:rsid w:val="00DB1A4B"/>
    <w:rsid w:val="00DB4BBF"/>
    <w:rsid w:val="00DE2E6A"/>
    <w:rsid w:val="00DE3929"/>
    <w:rsid w:val="00DE59FF"/>
    <w:rsid w:val="00DF4BA8"/>
    <w:rsid w:val="00DF6B2D"/>
    <w:rsid w:val="00E10224"/>
    <w:rsid w:val="00E10822"/>
    <w:rsid w:val="00E63EFA"/>
    <w:rsid w:val="00E654BA"/>
    <w:rsid w:val="00E94245"/>
    <w:rsid w:val="00EB5F5C"/>
    <w:rsid w:val="00EC08A1"/>
    <w:rsid w:val="00EE43E5"/>
    <w:rsid w:val="00EF7526"/>
    <w:rsid w:val="00F04AFC"/>
    <w:rsid w:val="00F20C1D"/>
    <w:rsid w:val="00F26A26"/>
    <w:rsid w:val="00F56E34"/>
    <w:rsid w:val="00F61B89"/>
    <w:rsid w:val="00F62636"/>
    <w:rsid w:val="00F745B6"/>
    <w:rsid w:val="00F7702A"/>
    <w:rsid w:val="00F81914"/>
    <w:rsid w:val="00FA05C6"/>
    <w:rsid w:val="00FA4862"/>
    <w:rsid w:val="00FA547E"/>
    <w:rsid w:val="00FC381F"/>
    <w:rsid w:val="010FB655"/>
    <w:rsid w:val="020C184C"/>
    <w:rsid w:val="029FF668"/>
    <w:rsid w:val="067B5CEC"/>
    <w:rsid w:val="0707AEC6"/>
    <w:rsid w:val="0786E322"/>
    <w:rsid w:val="08F9BD4A"/>
    <w:rsid w:val="0A812EFE"/>
    <w:rsid w:val="0C168F49"/>
    <w:rsid w:val="0EE13AE5"/>
    <w:rsid w:val="1101A17B"/>
    <w:rsid w:val="11C5A8E0"/>
    <w:rsid w:val="12DC57AC"/>
    <w:rsid w:val="14473663"/>
    <w:rsid w:val="1492A703"/>
    <w:rsid w:val="15957841"/>
    <w:rsid w:val="15F67D1D"/>
    <w:rsid w:val="17E10B2A"/>
    <w:rsid w:val="1E2DD128"/>
    <w:rsid w:val="1EEC802F"/>
    <w:rsid w:val="1F76F11E"/>
    <w:rsid w:val="1FD66A9B"/>
    <w:rsid w:val="21CF89DD"/>
    <w:rsid w:val="22D33ADE"/>
    <w:rsid w:val="2690DE2A"/>
    <w:rsid w:val="2690FB2F"/>
    <w:rsid w:val="2864286B"/>
    <w:rsid w:val="28ACA602"/>
    <w:rsid w:val="28B8347B"/>
    <w:rsid w:val="2CC141A1"/>
    <w:rsid w:val="2D8F8E87"/>
    <w:rsid w:val="2E0A7946"/>
    <w:rsid w:val="3051FECC"/>
    <w:rsid w:val="31C5DFB9"/>
    <w:rsid w:val="327FC587"/>
    <w:rsid w:val="33B3BCC7"/>
    <w:rsid w:val="3499A74F"/>
    <w:rsid w:val="34FF0804"/>
    <w:rsid w:val="356861D2"/>
    <w:rsid w:val="35844C43"/>
    <w:rsid w:val="35BCA4FB"/>
    <w:rsid w:val="37CAE959"/>
    <w:rsid w:val="37CCCC1A"/>
    <w:rsid w:val="37FD1B3C"/>
    <w:rsid w:val="3A314713"/>
    <w:rsid w:val="3B37E289"/>
    <w:rsid w:val="3B8FA249"/>
    <w:rsid w:val="3C305236"/>
    <w:rsid w:val="3DDEA1A3"/>
    <w:rsid w:val="416CD049"/>
    <w:rsid w:val="43272B96"/>
    <w:rsid w:val="4568AB82"/>
    <w:rsid w:val="45BB5D95"/>
    <w:rsid w:val="45F61154"/>
    <w:rsid w:val="46ADB85F"/>
    <w:rsid w:val="47BFF153"/>
    <w:rsid w:val="485C69F0"/>
    <w:rsid w:val="494B6186"/>
    <w:rsid w:val="4CC80157"/>
    <w:rsid w:val="4CC9E653"/>
    <w:rsid w:val="4E6D3793"/>
    <w:rsid w:val="4F3BC300"/>
    <w:rsid w:val="4FB5B4A0"/>
    <w:rsid w:val="51200089"/>
    <w:rsid w:val="53042733"/>
    <w:rsid w:val="53C311A0"/>
    <w:rsid w:val="545312FB"/>
    <w:rsid w:val="54EFBB4A"/>
    <w:rsid w:val="55E0BCA4"/>
    <w:rsid w:val="57565629"/>
    <w:rsid w:val="5A639D2A"/>
    <w:rsid w:val="5A75965A"/>
    <w:rsid w:val="5D6B7C15"/>
    <w:rsid w:val="5DD6D2EA"/>
    <w:rsid w:val="5F2ED3F6"/>
    <w:rsid w:val="5F7D40E9"/>
    <w:rsid w:val="5F84C216"/>
    <w:rsid w:val="60555A11"/>
    <w:rsid w:val="63655BB6"/>
    <w:rsid w:val="661E8601"/>
    <w:rsid w:val="68868681"/>
    <w:rsid w:val="6A5131EF"/>
    <w:rsid w:val="6B0B72C4"/>
    <w:rsid w:val="6BA6DACF"/>
    <w:rsid w:val="6C7FB065"/>
    <w:rsid w:val="6CC19763"/>
    <w:rsid w:val="6F7EC069"/>
    <w:rsid w:val="70C5151E"/>
    <w:rsid w:val="71F64E9B"/>
    <w:rsid w:val="73FCE1B3"/>
    <w:rsid w:val="7485EE87"/>
    <w:rsid w:val="79E31027"/>
    <w:rsid w:val="7D5A14AD"/>
    <w:rsid w:val="7F0296F4"/>
    <w:rsid w:val="7F66A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41E48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42CD9"/>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before="200" w:after="0" w:line="276" w:lineRule="auto"/>
      <w:outlineLvl w:val="0"/>
    </w:pPr>
    <w:rPr>
      <w:b/>
      <w:bCs/>
      <w:caps/>
      <w:color w:val="FFFFFF" w:themeColor="background1"/>
      <w:spacing w:val="15"/>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2CD9"/>
    <w:rPr>
      <w:b/>
      <w:bCs/>
      <w:caps/>
      <w:color w:val="FFFFFF" w:themeColor="background1"/>
      <w:spacing w:val="15"/>
      <w:sz w:val="22"/>
      <w:szCs w:val="22"/>
      <w:shd w:val="clear" w:color="auto" w:fill="156082" w:themeFill="accent1"/>
      <w:lang w:eastAsia="en-GB"/>
    </w:rPr>
  </w:style>
  <w:style w:type="character" w:styleId="Hyperlink">
    <w:name w:val="Hyperlink"/>
    <w:basedOn w:val="DefaultParagraphFont"/>
    <w:uiPriority w:val="99"/>
    <w:unhideWhenUsed/>
    <w:rsid w:val="00442CD9"/>
    <w:rPr>
      <w:strike w:val="0"/>
      <w:dstrike w:val="0"/>
      <w:color w:val="007DC0"/>
      <w:u w:val="none"/>
      <w:effect w:val="none"/>
    </w:rPr>
  </w:style>
  <w:style w:type="character" w:styleId="CommentReference">
    <w:name w:val="annotation reference"/>
    <w:basedOn w:val="DefaultParagraphFont"/>
    <w:uiPriority w:val="99"/>
    <w:rsid w:val="00442CD9"/>
    <w:rPr>
      <w:sz w:val="16"/>
      <w:szCs w:val="16"/>
    </w:rPr>
  </w:style>
  <w:style w:type="paragraph" w:styleId="CommentText">
    <w:name w:val="annotation text"/>
    <w:basedOn w:val="Normal"/>
    <w:link w:val="CommentTextChar"/>
    <w:uiPriority w:val="99"/>
    <w:rsid w:val="00442CD9"/>
    <w:pPr>
      <w:spacing w:before="200" w:after="200" w:line="276" w:lineRule="auto"/>
    </w:pPr>
    <w:rPr>
      <w:sz w:val="20"/>
      <w:szCs w:val="20"/>
      <w:lang w:eastAsia="en-GB"/>
    </w:rPr>
  </w:style>
  <w:style w:type="character" w:customStyle="1" w:styleId="CommentTextChar">
    <w:name w:val="Comment Text Char"/>
    <w:basedOn w:val="DefaultParagraphFont"/>
    <w:link w:val="CommentText"/>
    <w:uiPriority w:val="99"/>
    <w:rsid w:val="00442CD9"/>
    <w:rPr>
      <w:sz w:val="20"/>
      <w:szCs w:val="20"/>
      <w:lang w:eastAsia="en-GB"/>
    </w:rPr>
  </w:style>
  <w:style w:type="paragraph" w:customStyle="1" w:styleId="Default">
    <w:name w:val="Default"/>
    <w:rsid w:val="00442CD9"/>
    <w:pPr>
      <w:autoSpaceDE w:val="0"/>
      <w:autoSpaceDN w:val="0"/>
      <w:adjustRightInd w:val="0"/>
      <w:spacing w:before="200" w:after="200" w:line="276" w:lineRule="auto"/>
    </w:pPr>
    <w:rPr>
      <w:rFonts w:ascii="Arial" w:hAnsi="Arial" w:cs="Arial"/>
      <w:color w:val="000000"/>
      <w:lang w:eastAsia="en-GB"/>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OBC Bullet"/>
    <w:basedOn w:val="Normal"/>
    <w:link w:val="ListParagraphChar"/>
    <w:uiPriority w:val="34"/>
    <w:qFormat/>
    <w:rsid w:val="00350DBA"/>
    <w:pPr>
      <w:spacing w:before="200" w:after="200" w:line="276" w:lineRule="auto"/>
      <w:ind w:left="720"/>
      <w:contextualSpacing/>
    </w:pPr>
    <w:rPr>
      <w:sz w:val="20"/>
      <w:szCs w:val="20"/>
      <w:lang w:eastAsia="en-GB"/>
    </w:rPr>
  </w:style>
  <w:style w:type="character" w:styleId="Strong">
    <w:name w:val="Strong"/>
    <w:uiPriority w:val="22"/>
    <w:qFormat/>
    <w:rsid w:val="00350DBA"/>
    <w:rPr>
      <w:b/>
      <w:bCs/>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350DBA"/>
    <w:rPr>
      <w:sz w:val="20"/>
      <w:szCs w:val="20"/>
      <w:lang w:eastAsia="en-GB"/>
    </w:rPr>
  </w:style>
  <w:style w:type="paragraph" w:styleId="Title">
    <w:name w:val="Title"/>
    <w:basedOn w:val="Normal"/>
    <w:next w:val="Normal"/>
    <w:link w:val="TitleChar"/>
    <w:uiPriority w:val="10"/>
    <w:qFormat/>
    <w:rsid w:val="00A40E1A"/>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40E1A"/>
    <w:rPr>
      <w:rFonts w:asciiTheme="majorHAnsi" w:eastAsiaTheme="majorEastAsia" w:hAnsiTheme="majorHAnsi" w:cstheme="majorBidi"/>
      <w:spacing w:val="-10"/>
      <w:kern w:val="28"/>
      <w:sz w:val="56"/>
      <w:szCs w:val="56"/>
      <w:lang w:eastAsia="en-US"/>
      <w14:ligatures w14:val="standardContextual"/>
    </w:rPr>
  </w:style>
  <w:style w:type="paragraph" w:styleId="FootnoteText">
    <w:name w:val="footnote text"/>
    <w:basedOn w:val="Normal"/>
    <w:link w:val="FootnoteTextChar"/>
    <w:uiPriority w:val="99"/>
    <w:unhideWhenUsed/>
    <w:rsid w:val="00671887"/>
    <w:pPr>
      <w:spacing w:before="200" w:after="200" w:line="276"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rsid w:val="00671887"/>
    <w:rPr>
      <w:rFonts w:eastAsiaTheme="minorHAnsi"/>
      <w:sz w:val="20"/>
      <w:szCs w:val="20"/>
      <w:lang w:eastAsia="en-US"/>
    </w:rPr>
  </w:style>
  <w:style w:type="character" w:styleId="FootnoteReference">
    <w:name w:val="footnote reference"/>
    <w:basedOn w:val="DefaultParagraphFont"/>
    <w:uiPriority w:val="99"/>
    <w:unhideWhenUsed/>
    <w:rsid w:val="00671887"/>
    <w:rPr>
      <w:vertAlign w:val="superscript"/>
    </w:rPr>
  </w:style>
  <w:style w:type="paragraph" w:styleId="Header">
    <w:name w:val="header"/>
    <w:basedOn w:val="Normal"/>
    <w:link w:val="HeaderChar"/>
    <w:uiPriority w:val="99"/>
    <w:unhideWhenUsed/>
    <w:rsid w:val="00F26A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A26"/>
  </w:style>
  <w:style w:type="paragraph" w:styleId="Footer">
    <w:name w:val="footer"/>
    <w:basedOn w:val="Normal"/>
    <w:link w:val="FooterChar"/>
    <w:uiPriority w:val="99"/>
    <w:unhideWhenUsed/>
    <w:rsid w:val="00F26A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A26"/>
  </w:style>
  <w:style w:type="paragraph" w:styleId="Subtitle">
    <w:name w:val="Subtitle"/>
    <w:basedOn w:val="Normal"/>
    <w:next w:val="Normal"/>
    <w:link w:val="SubtitleChar"/>
    <w:uiPriority w:val="11"/>
    <w:qFormat/>
    <w:rsid w:val="00DE2E6A"/>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E2E6A"/>
    <w:rPr>
      <w:rFonts w:eastAsiaTheme="majorEastAsia" w:cstheme="majorBidi"/>
      <w:color w:val="595959" w:themeColor="text1" w:themeTint="A6"/>
      <w:spacing w:val="15"/>
      <w:kern w:val="2"/>
      <w:sz w:val="28"/>
      <w:szCs w:val="28"/>
      <w:lang w:eastAsia="en-US"/>
      <w14:ligatures w14:val="standardContextual"/>
    </w:rPr>
  </w:style>
  <w:style w:type="paragraph" w:styleId="Revision">
    <w:name w:val="Revision"/>
    <w:hidden/>
    <w:uiPriority w:val="99"/>
    <w:semiHidden/>
    <w:rsid w:val="007D5F85"/>
    <w:pPr>
      <w:spacing w:after="0" w:line="240" w:lineRule="auto"/>
    </w:pPr>
  </w:style>
  <w:style w:type="character" w:styleId="IntenseEmphasis">
    <w:name w:val="Intense Emphasis"/>
    <w:basedOn w:val="DefaultParagraphFont"/>
    <w:uiPriority w:val="21"/>
    <w:qFormat/>
    <w:rsid w:val="000A37EE"/>
    <w:rPr>
      <w:i/>
      <w:iCs/>
      <w:color w:val="0F4761" w:themeColor="accent1" w:themeShade="BF"/>
    </w:rPr>
  </w:style>
  <w:style w:type="character" w:customStyle="1" w:styleId="UnresolvedMention1">
    <w:name w:val="Unresolved Mention1"/>
    <w:basedOn w:val="DefaultParagraphFont"/>
    <w:uiPriority w:val="99"/>
    <w:semiHidden/>
    <w:unhideWhenUsed/>
    <w:rsid w:val="009173B0"/>
    <w:rPr>
      <w:color w:val="605E5C"/>
      <w:shd w:val="clear" w:color="auto" w:fill="E1DFDD"/>
    </w:rPr>
  </w:style>
  <w:style w:type="character" w:styleId="FollowedHyperlink">
    <w:name w:val="FollowedHyperlink"/>
    <w:basedOn w:val="DefaultParagraphFont"/>
    <w:uiPriority w:val="99"/>
    <w:semiHidden/>
    <w:unhideWhenUsed/>
    <w:rsid w:val="00C845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rla.org.uk/wp-content/uploads/2019-Q1-State-of-the-PRS-Report-FINAL.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lyw.cymru/strategaeth-tlodi-plant-cymru-2024-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lyw.cymru/tlodi-incwm-cymharol-ebrill-2021-i-fawrth-2022-html" TargetMode="External"/><Relationship Id="rId5" Type="http://schemas.openxmlformats.org/officeDocument/2006/relationships/webSettings" Target="webSettings.xml"/><Relationship Id="rId10" Type="http://schemas.openxmlformats.org/officeDocument/2006/relationships/hyperlink" Target="https://bmcpublichealth.biomedcentral.com/articles/10.1186/s12889-024-19735-9" TargetMode="External"/><Relationship Id="rId4" Type="http://schemas.openxmlformats.org/officeDocument/2006/relationships/settings" Target="settings.xml"/><Relationship Id="rId9" Type="http://schemas.openxmlformats.org/officeDocument/2006/relationships/hyperlink" Target="https://www.health.org.uk/publications/reports/the-marmot-review-10-years-on?gclid=Cj0KCQiA_c-OBhDFARIsAIFg3ezLkuf8jh_H84t5ardOLQHzfiIRJsolGNxM7eKyZ08Nw2JTcJFVXQkaAn87EALw_wcB"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A60837270</value>
    </field>
    <field name="Objective-Title">
      <value order="0">Ll(214646) - Lease Scheme Wales IIA - cym 2025-2030</value>
    </field>
    <field name="Objective-Description">
      <value order="0"/>
    </field>
    <field name="Objective-CreationStamp">
      <value order="0">2025-12-09T14:07:13Z</value>
    </field>
    <field name="Objective-IsApproved">
      <value order="0">false</value>
    </field>
    <field name="Objective-IsPublished">
      <value order="0">true</value>
    </field>
    <field name="Objective-DatePublished">
      <value order="0">2025-12-09T14:10:30Z</value>
    </field>
    <field name="Objective-ModificationStamp">
      <value order="0">2025-12-09T14:10:30Z</value>
    </field>
    <field name="Objective-Owner">
      <value order="0">Davies, Lisa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Save:Private Sector Housing:Private Sector Housing:Policy:Leasing Scheme Wales:Private Sector Housing Policy - (PSHP) - Leasing Scheme Wales - Planning &amp; Reporting - 2021-2025:Leasing Scheme Wales IIA to be published</value>
    </field>
    <field name="Objective-Parent">
      <value order="0">Leasing Scheme Wales IIA to be published</value>
    </field>
    <field name="Objective-State">
      <value order="0">Published</value>
    </field>
    <field name="Objective-VersionId">
      <value order="0">vA109768265</value>
    </field>
    <field name="Objective-Version">
      <value order="0">1.0</value>
    </field>
    <field name="Objective-VersionNumber">
      <value order="0">2</value>
    </field>
    <field name="Objective-VersionComment">
      <value order="0"/>
    </field>
    <field name="Objective-FileNumber">
      <value order="0">qA1490663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4043</Words>
  <Characters>20507</Characters>
  <Application>Microsoft Office Word</Application>
  <DocSecurity>0</DocSecurity>
  <Lines>358</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2025-12-10T13:42:00Z</dcterms:created>
  <dcterms:modified xsi:type="dcterms:W3CDTF">2025-12-10T13:43:00Z</dcterms:modified>
</cp:coreProperties>
</file>