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C0CCA9" w14:textId="77777777" w:rsidR="00EF105A" w:rsidRPr="00C75F85" w:rsidRDefault="00EF105A" w:rsidP="00EF105A">
      <w:pPr>
        <w:pStyle w:val="Heading1"/>
        <w:rPr>
          <w:rFonts w:ascii="Arial" w:hAnsi="Arial" w:cs="Arial"/>
          <w:color w:val="000000" w:themeColor="text1"/>
          <w:sz w:val="24"/>
          <w:szCs w:val="24"/>
        </w:rPr>
      </w:pPr>
      <w:bookmarkStart w:id="0" w:name="_Toc67653761"/>
      <w:r>
        <w:rPr>
          <w:rFonts w:ascii="Arial" w:hAnsi="Arial"/>
          <w:color w:val="000000" w:themeColor="text1"/>
          <w:sz w:val="24"/>
        </w:rPr>
        <w:t>ASESIAD O'R EFFAITH</w:t>
      </w:r>
      <w:bookmarkEnd w:id="0"/>
      <w:r>
        <w:rPr>
          <w:rFonts w:ascii="Arial" w:hAnsi="Arial"/>
          <w:color w:val="000000" w:themeColor="text1"/>
          <w:sz w:val="24"/>
        </w:rPr>
        <w:t xml:space="preserve"> AR Y GYMRAEG</w:t>
      </w:r>
    </w:p>
    <w:p w14:paraId="36782904" w14:textId="77777777" w:rsidR="00EF105A" w:rsidRPr="00C75F85" w:rsidRDefault="00EF105A" w:rsidP="00EF105A">
      <w:pPr>
        <w:rPr>
          <w:rFonts w:ascii="Arial" w:hAnsi="Arial" w:cs="Arial"/>
          <w:color w:val="000000" w:themeColor="text1"/>
          <w:sz w:val="24"/>
          <w:szCs w:val="24"/>
        </w:rPr>
      </w:pPr>
      <w:r>
        <w:rPr>
          <w:rFonts w:ascii="Arial" w:hAnsi="Arial"/>
          <w:i/>
          <w:color w:val="000000" w:themeColor="text1"/>
          <w:sz w:val="24"/>
        </w:rPr>
        <w:t>Cymraeg 2050</w:t>
      </w:r>
      <w:r>
        <w:rPr>
          <w:rFonts w:ascii="Arial" w:hAnsi="Arial"/>
          <w:color w:val="000000" w:themeColor="text1"/>
          <w:sz w:val="24"/>
        </w:rPr>
        <w:t xml:space="preserve"> yw ein strategaeth genedlaethol ar gyfer cynyddu nifer y siaradwyr Cymraeg i filiwn erbyn 2050. </w:t>
      </w:r>
    </w:p>
    <w:p w14:paraId="3ACA4C14" w14:textId="77777777" w:rsidR="00EF105A" w:rsidRPr="00C75F85" w:rsidRDefault="00EF105A" w:rsidP="00EF105A">
      <w:pPr>
        <w:rPr>
          <w:rFonts w:ascii="Arial" w:hAnsi="Arial" w:cs="Arial"/>
          <w:color w:val="000000" w:themeColor="text1"/>
          <w:sz w:val="24"/>
          <w:szCs w:val="24"/>
        </w:rPr>
      </w:pPr>
      <w:r>
        <w:rPr>
          <w:rFonts w:ascii="Arial" w:hAnsi="Arial"/>
          <w:color w:val="000000" w:themeColor="text1"/>
          <w:sz w:val="24"/>
        </w:rPr>
        <w:t>Mae Llywodraeth Cymru yn gwbl ymrwymedig i’r strategaeth newydd, ac mae’r targed o filiwn o siaradwyr wedi'i gynnwys yn ei Rhaglen Lywodraethu. Mae iaith Gymraeg ffyniannus hefyd wedi’i chynnwys yn un o’r 7 nod llesiant yn Neddf Llesiant Cenedlaethau’r Dyfodol (Cymru) 2015.</w:t>
      </w:r>
    </w:p>
    <w:p w14:paraId="07892F88" w14:textId="25A8732A" w:rsidR="00EF105A" w:rsidRPr="00DD094E" w:rsidRDefault="00EF105A" w:rsidP="00EF105A">
      <w:pPr>
        <w:rPr>
          <w:rFonts w:ascii="Arial" w:hAnsi="Arial" w:cs="Arial"/>
          <w:color w:val="000000" w:themeColor="text1"/>
          <w:sz w:val="24"/>
          <w:szCs w:val="24"/>
        </w:rPr>
      </w:pPr>
      <w:r>
        <w:rPr>
          <w:rFonts w:ascii="Arial" w:hAnsi="Arial"/>
          <w:color w:val="000000" w:themeColor="text1"/>
          <w:sz w:val="24"/>
        </w:rPr>
        <w:t xml:space="preserve">Mae rhwymedigaeth statudol arnom hefyd i roi ystyriaeth lawn i effeithiau ein gwaith ar y Gymraeg. Mae hynny'n golygu y dylai unrhyw bolisi gan Lywodraeth Cymru ystyried sut mae ein polisïau’n effeithio ar yr iaith a’r bobl sy’n ei siarad. </w:t>
      </w:r>
    </w:p>
    <w:p w14:paraId="34F11779" w14:textId="2D0534C1" w:rsidR="00EF105A" w:rsidRPr="00C75F85" w:rsidRDefault="00EF105A" w:rsidP="00EF105A">
      <w:pPr>
        <w:rPr>
          <w:rFonts w:ascii="Arial" w:hAnsi="Arial" w:cs="Arial"/>
          <w:color w:val="000000" w:themeColor="text1"/>
          <w:sz w:val="24"/>
          <w:szCs w:val="24"/>
        </w:rPr>
      </w:pPr>
      <w:r>
        <w:rPr>
          <w:rFonts w:ascii="Arial" w:hAnsi="Arial"/>
          <w:color w:val="000000" w:themeColor="text1"/>
          <w:sz w:val="24"/>
        </w:rPr>
        <w:t xml:space="preserve">Fel rheol, os </w:t>
      </w:r>
      <w:r w:rsidR="00755E56">
        <w:rPr>
          <w:rFonts w:ascii="Arial" w:hAnsi="Arial"/>
          <w:color w:val="000000" w:themeColor="text1"/>
          <w:sz w:val="24"/>
        </w:rPr>
        <w:t xml:space="preserve">mae polisi yn </w:t>
      </w:r>
      <w:r>
        <w:rPr>
          <w:rFonts w:ascii="Arial" w:hAnsi="Arial"/>
          <w:color w:val="000000" w:themeColor="text1"/>
          <w:sz w:val="24"/>
        </w:rPr>
        <w:t xml:space="preserve">effeithio ar bobl, bydd yn effeithio mewn rhyw ffordd ar siaradwyr Cymraeg ac felly ar y Gymraeg. </w:t>
      </w:r>
    </w:p>
    <w:p w14:paraId="201E5719" w14:textId="0792321B" w:rsidR="00EF105A" w:rsidRPr="00631AAF" w:rsidRDefault="00EF105A" w:rsidP="00631AAF">
      <w:pPr>
        <w:rPr>
          <w:rFonts w:ascii="Arial" w:hAnsi="Arial" w:cs="Arial"/>
          <w:b/>
          <w:bCs/>
          <w:sz w:val="24"/>
          <w:szCs w:val="24"/>
        </w:rPr>
      </w:pPr>
      <w:r w:rsidRPr="00631AAF">
        <w:rPr>
          <w:rFonts w:ascii="Arial" w:hAnsi="Arial"/>
          <w:b/>
          <w:sz w:val="24"/>
        </w:rPr>
        <w:t>Cyfeirnod yr Asesiad o’r Effaith ar y Gymraeg: 1 Ebrill 2025</w:t>
      </w:r>
    </w:p>
    <w:p w14:paraId="6B08F69B" w14:textId="6EB3C424" w:rsidR="00EF105A" w:rsidRPr="00631AAF" w:rsidRDefault="00EF105A" w:rsidP="00631AAF">
      <w:pPr>
        <w:rPr>
          <w:rStyle w:val="Hyperlink"/>
          <w:rFonts w:ascii="Arial" w:eastAsia="Times New Roman" w:hAnsi="Arial" w:cs="Arial"/>
          <w:b/>
          <w:bCs/>
          <w:color w:val="000000"/>
          <w:sz w:val="24"/>
          <w:szCs w:val="24"/>
        </w:rPr>
      </w:pPr>
      <w:r w:rsidRPr="00631AAF">
        <w:rPr>
          <w:rFonts w:ascii="Arial" w:hAnsi="Arial"/>
          <w:b/>
          <w:color w:val="000000"/>
          <w:sz w:val="24"/>
        </w:rPr>
        <w:t xml:space="preserve">A yw’r cynnig yn cysylltu’n glir â strategaeth Llywodraeth Cymru ar gyfer y Gymraeg? – </w:t>
      </w:r>
      <w:bookmarkStart w:id="1" w:name="_Hlk141367824"/>
      <w:r w:rsidRPr="00631AAF">
        <w:fldChar w:fldCharType="begin"/>
      </w:r>
      <w:r w:rsidRPr="00631AAF">
        <w:rPr>
          <w:rFonts w:ascii="Arial" w:hAnsi="Arial" w:cs="Arial"/>
          <w:b/>
          <w:sz w:val="24"/>
        </w:rPr>
        <w:instrText>HYPERLINK "https://www.llyw.cymru/cymraeg-2050-strategaeth-y-gymraeg"</w:instrText>
      </w:r>
      <w:r w:rsidRPr="00631AAF">
        <w:fldChar w:fldCharType="separate"/>
      </w:r>
      <w:r w:rsidRPr="00631AAF">
        <w:rPr>
          <w:rStyle w:val="Hyperlink"/>
          <w:rFonts w:ascii="Arial" w:hAnsi="Arial"/>
          <w:b/>
          <w:sz w:val="24"/>
        </w:rPr>
        <w:t>Cymraeg 2050 Miliwn o siaradwyr Cymraeg</w:t>
      </w:r>
      <w:r w:rsidRPr="00631AAF">
        <w:rPr>
          <w:rStyle w:val="Hyperlink"/>
          <w:rFonts w:ascii="Arial" w:eastAsia="Times New Roman" w:hAnsi="Arial" w:cs="Arial"/>
          <w:b/>
          <w:sz w:val="24"/>
        </w:rPr>
        <w:fldChar w:fldCharType="end"/>
      </w:r>
      <w:bookmarkEnd w:id="1"/>
      <w:r w:rsidRPr="00631AAF">
        <w:rPr>
          <w:rFonts w:ascii="Arial" w:hAnsi="Arial"/>
          <w:b/>
          <w:color w:val="000000"/>
          <w:sz w:val="24"/>
        </w:rPr>
        <w:t xml:space="preserve"> a'r Rhaglen Waith gysylltiedig </w:t>
      </w:r>
      <w:hyperlink r:id="rId9" w:history="1">
        <w:r w:rsidRPr="00631AAF">
          <w:rPr>
            <w:rStyle w:val="Hyperlink"/>
            <w:rFonts w:ascii="Arial" w:hAnsi="Arial"/>
            <w:b/>
            <w:color w:val="000000"/>
            <w:sz w:val="24"/>
          </w:rPr>
          <w:t>ar gyfer 2021–2026</w:t>
        </w:r>
      </w:hyperlink>
      <w:r w:rsidRPr="00631AAF">
        <w:rPr>
          <w:rFonts w:ascii="Arial" w:hAnsi="Arial"/>
          <w:b/>
          <w:color w:val="000000"/>
          <w:sz w:val="24"/>
        </w:rPr>
        <w:t>?</w:t>
      </w:r>
      <w:r w:rsidRPr="00631AAF">
        <w:rPr>
          <w:rFonts w:ascii="Arial" w:hAnsi="Arial"/>
          <w:b/>
          <w:sz w:val="24"/>
        </w:rPr>
        <w:t xml:space="preserve"> </w:t>
      </w:r>
      <w:hyperlink r:id="rId10" w:history="1">
        <w:r w:rsidRPr="00631AAF">
          <w:rPr>
            <w:rStyle w:val="Hyperlink"/>
            <w:rFonts w:ascii="Arial" w:hAnsi="Arial"/>
            <w:b/>
            <w:sz w:val="24"/>
          </w:rPr>
          <w:t>Rhaglen Waith Cymraeg 2050 2021–2026</w:t>
        </w:r>
      </w:hyperlink>
    </w:p>
    <w:p w14:paraId="51E98E65" w14:textId="0238B1AF" w:rsidR="00EF105A" w:rsidRPr="00631AAF" w:rsidRDefault="00EF105A" w:rsidP="00631AAF">
      <w:pPr>
        <w:pStyle w:val="ListParagraph"/>
        <w:numPr>
          <w:ilvl w:val="0"/>
          <w:numId w:val="48"/>
        </w:numPr>
        <w:ind w:left="567" w:hanging="283"/>
        <w:rPr>
          <w:rFonts w:ascii="Arial" w:hAnsi="Arial" w:cs="Arial"/>
          <w:color w:val="000000" w:themeColor="text1"/>
          <w:sz w:val="24"/>
          <w:szCs w:val="24"/>
        </w:rPr>
      </w:pPr>
      <w:r w:rsidRPr="00631AAF">
        <w:rPr>
          <w:rFonts w:ascii="Arial" w:hAnsi="Arial"/>
          <w:color w:val="000000" w:themeColor="text1"/>
          <w:sz w:val="24"/>
        </w:rPr>
        <w:t>Mae strategaeth Llywodraeth Cymru, Cymraeg 2050, yn amlinellu gweledigaeth i normaleiddio'r iaith mewn cynifer o agweddau ar fywyd â phosibl.  Ei nod yw cynnal a thyfu cymunedau sydd â niferoedd mawr o siaradwyr Cymraeg</w:t>
      </w:r>
      <w:r w:rsidRPr="00631AAF">
        <w:rPr>
          <w:rFonts w:ascii="Arial" w:hAnsi="Arial"/>
          <w:sz w:val="24"/>
        </w:rPr>
        <w:t xml:space="preserve"> a hyrwyddo a hwyluso'r gwaith o ddarparu gwasanaethau dwyieithog er mwyn </w:t>
      </w:r>
      <w:r w:rsidRPr="00631AAF">
        <w:rPr>
          <w:rFonts w:ascii="Arial" w:hAnsi="Arial"/>
          <w:color w:val="000000"/>
          <w:sz w:val="24"/>
        </w:rPr>
        <w:t>cynyddu'r ystod o wasanaethau a gynigir i siaradwyr Cymraeg, a gweld cynnydd yn y defnydd a wneir o wasanaethau Cymraeg</w:t>
      </w:r>
      <w:r w:rsidRPr="00631AAF">
        <w:rPr>
          <w:rFonts w:ascii="Arial" w:hAnsi="Arial"/>
          <w:sz w:val="24"/>
        </w:rPr>
        <w:t>.</w:t>
      </w:r>
      <w:r w:rsidRPr="00631AAF">
        <w:rPr>
          <w:rFonts w:ascii="Arial" w:hAnsi="Arial"/>
          <w:color w:val="000000"/>
          <w:sz w:val="24"/>
        </w:rPr>
        <w:t xml:space="preserve">  </w:t>
      </w:r>
    </w:p>
    <w:p w14:paraId="0FF75626" w14:textId="77777777" w:rsidR="00631AAF" w:rsidRPr="00631AAF" w:rsidRDefault="00631AAF" w:rsidP="00631AAF">
      <w:pPr>
        <w:pStyle w:val="ListParagraph"/>
        <w:ind w:left="567"/>
        <w:rPr>
          <w:rFonts w:ascii="Arial" w:hAnsi="Arial" w:cs="Arial"/>
          <w:color w:val="000000" w:themeColor="text1"/>
          <w:sz w:val="24"/>
          <w:szCs w:val="24"/>
        </w:rPr>
      </w:pPr>
    </w:p>
    <w:p w14:paraId="4D712B7D" w14:textId="0DC3C52D" w:rsidR="00EF105A" w:rsidRPr="00631AAF" w:rsidRDefault="00EF105A" w:rsidP="00631AAF">
      <w:pPr>
        <w:pStyle w:val="ListParagraph"/>
        <w:numPr>
          <w:ilvl w:val="0"/>
          <w:numId w:val="48"/>
        </w:numPr>
        <w:ind w:left="567" w:hanging="283"/>
        <w:rPr>
          <w:rFonts w:ascii="Arial" w:hAnsi="Arial" w:cs="Arial"/>
          <w:color w:val="000000" w:themeColor="text1"/>
          <w:sz w:val="24"/>
          <w:szCs w:val="24"/>
        </w:rPr>
      </w:pPr>
      <w:r w:rsidRPr="00631AAF">
        <w:rPr>
          <w:rFonts w:ascii="Arial" w:hAnsi="Arial"/>
          <w:color w:val="000000" w:themeColor="text1"/>
          <w:sz w:val="24"/>
        </w:rPr>
        <w:t xml:space="preserve">Mae'r nodau hyn yn cyd-fynd yn dda â nodau'r Bil Digartrefedd a Dyrannu Tai Cymdeithasol (Cymru) ('y Bil') sy'n ceisio cefnogi datblygiad cymunedau </w:t>
      </w:r>
      <w:proofErr w:type="spellStart"/>
      <w:r w:rsidRPr="00631AAF">
        <w:rPr>
          <w:rFonts w:ascii="Arial" w:hAnsi="Arial"/>
          <w:color w:val="000000" w:themeColor="text1"/>
          <w:sz w:val="24"/>
        </w:rPr>
        <w:t>cydlynus</w:t>
      </w:r>
      <w:proofErr w:type="spellEnd"/>
      <w:r w:rsidRPr="00631AAF">
        <w:rPr>
          <w:rFonts w:ascii="Arial" w:hAnsi="Arial"/>
          <w:color w:val="000000" w:themeColor="text1"/>
          <w:sz w:val="24"/>
        </w:rPr>
        <w:t xml:space="preserve"> a chytbwys, a blaenoriaethu'r rhai â'r angen mwyaf o ran tai ar yr un pryd.  Mae'r Bil yn ehangu'r cyfrifoldeb ar draws gwasanaeth cyhoeddus Cymru am nodi pobl sy'n ddigartref neu sydd mewn perygl o fod yn ddigartref, a thrwy hynny ddarparu cyfleoedd ehangach i wasanaethau cyhoeddus ddarparu gwasanaethau drwy gyfrwng y Gymraeg.  Nod y Bil yw creu system ddigartrefedd sy'n canolbwyntio ar yr unigolyn ac mae'n gosod gofynion newydd ar awdurdodau lleol i sicrhau bod ceiswyr yn cael gwybodaeth mewn ffordd hygyrch sydd wedi'i theilwra at yr unigolyn.  </w:t>
      </w:r>
      <w:r w:rsidRPr="00631AAF">
        <w:rPr>
          <w:rFonts w:ascii="Arial" w:hAnsi="Arial"/>
          <w:sz w:val="24"/>
        </w:rPr>
        <w:t xml:space="preserve">Er enghraifft, bydd gofyniad i awdurdodau tai lleol asesu'r cymorth sydd ei angen i sicrhau bod y cyfathrebu mewn perthynas â swyddogaethau digartrefedd yn hygyrch i'r ymgeisydd. Gallai hyn ei gwneud yn ofynnol i'r awdurdod lleol esbonio cynnwys llythyrau hysbysu ffurfiol i ymgeiswyr er mwyn sicrhau eu bod yn deall yr hawliau a'r dyletswyddau sy'n ddyledus iddynt, gan gynnwys y penderfyniadau a wneir mewn </w:t>
      </w:r>
      <w:r w:rsidRPr="00631AAF">
        <w:rPr>
          <w:rFonts w:ascii="Arial" w:hAnsi="Arial"/>
          <w:sz w:val="24"/>
        </w:rPr>
        <w:lastRenderedPageBreak/>
        <w:t>perthynas â'u hachos.  Bydd yr esboniadau hyn yn cael eu rhoi drwy gyfrwng y Gymraeg os bydd y</w:t>
      </w:r>
      <w:r w:rsidR="00781B40" w:rsidRPr="00631AAF">
        <w:rPr>
          <w:rFonts w:ascii="Arial" w:hAnsi="Arial"/>
          <w:sz w:val="24"/>
        </w:rPr>
        <w:t>r</w:t>
      </w:r>
      <w:r w:rsidRPr="00631AAF">
        <w:rPr>
          <w:rFonts w:ascii="Arial" w:hAnsi="Arial"/>
          <w:sz w:val="24"/>
        </w:rPr>
        <w:t xml:space="preserve"> ymgeisydd yn dymuno hynny.</w:t>
      </w:r>
      <w:r w:rsidRPr="00631AAF">
        <w:rPr>
          <w:rFonts w:ascii="Arial" w:hAnsi="Arial"/>
        </w:rPr>
        <w:t xml:space="preserve">  </w:t>
      </w:r>
      <w:r w:rsidRPr="00631AAF">
        <w:rPr>
          <w:rFonts w:ascii="Arial" w:hAnsi="Arial"/>
          <w:color w:val="000000" w:themeColor="text1"/>
          <w:sz w:val="24"/>
        </w:rPr>
        <w:t>Yn ogystal â'r strategaeth a'r rhaglen waith, mae swyddogion wedi ystyried adroddiad y Comisiwn Cymunedau Cymraeg, “Grymuso cymunedau, cryfhau'r Gymraeg”, ar gymunedau lle mae dwysedd uwch o siaradwyr Cymraeg. Mae'r adroddiad hwn yn awgrymu “mewn cymunedau Cymraeg, ceir ymdeimlad o anghyfiawnder yn aml fod trigolion yn wynebu anawsterau wrth geisio cael mynediad i’r farchnad dai” a bod angen tai mwy addas a fforddiadwy i ddiwallu anghenion cymunedau Cymraeg eu hiaith a chymunedau gwledig.  Mae hefyd yn canolbwyntio ar wneud gwell defnydd o'r stoc dai bresennol i ddiwallu anghenion tai.  Er bod y comisiwn yn canolbwyntio'n bennaf ar sicrhau bod cartrefi gwag yn cael eu defnyddio unwaith eto, mae'r bwriad hwn yn cyd-fynd yn dda â'r Bil, sydd â'r nod o wneud y defnydd gorau o adnoddau tai cyfyngedig, er mwyn diwallu'r lefel uchaf o angen.</w:t>
      </w:r>
      <w:r w:rsidRPr="006C0477">
        <w:rPr>
          <w:rStyle w:val="FootnoteReference"/>
          <w:rFonts w:ascii="Arial" w:hAnsi="Arial" w:cs="Arial"/>
          <w:color w:val="000000" w:themeColor="text1"/>
          <w:sz w:val="24"/>
          <w:szCs w:val="24"/>
        </w:rPr>
        <w:footnoteReference w:id="2"/>
      </w:r>
      <w:r w:rsidRPr="00631AAF">
        <w:rPr>
          <w:rFonts w:ascii="Arial" w:hAnsi="Arial"/>
          <w:color w:val="000000" w:themeColor="text1"/>
          <w:sz w:val="24"/>
        </w:rPr>
        <w:t xml:space="preserve">  </w:t>
      </w:r>
    </w:p>
    <w:p w14:paraId="3D6B9DEE" w14:textId="77777777" w:rsidR="00631AAF" w:rsidRPr="00631AAF" w:rsidRDefault="00631AAF" w:rsidP="00631AAF">
      <w:pPr>
        <w:pStyle w:val="ListParagraph"/>
        <w:ind w:left="567"/>
        <w:rPr>
          <w:rFonts w:ascii="Arial" w:hAnsi="Arial" w:cs="Arial"/>
          <w:color w:val="000000" w:themeColor="text1"/>
          <w:sz w:val="24"/>
          <w:szCs w:val="24"/>
        </w:rPr>
      </w:pPr>
    </w:p>
    <w:p w14:paraId="099E42CA" w14:textId="0A94D42D" w:rsidR="00EF105A" w:rsidRPr="00631AAF" w:rsidRDefault="00EF105A" w:rsidP="00631AAF">
      <w:pPr>
        <w:pStyle w:val="ListParagraph"/>
        <w:numPr>
          <w:ilvl w:val="0"/>
          <w:numId w:val="48"/>
        </w:numPr>
        <w:spacing w:after="0"/>
        <w:ind w:left="567" w:hanging="283"/>
        <w:rPr>
          <w:rFonts w:ascii="Arial" w:hAnsi="Arial" w:cs="Arial"/>
          <w:color w:val="000000" w:themeColor="text1"/>
          <w:sz w:val="24"/>
          <w:szCs w:val="24"/>
        </w:rPr>
      </w:pPr>
      <w:r w:rsidRPr="00631AAF">
        <w:rPr>
          <w:rFonts w:ascii="Arial" w:hAnsi="Arial"/>
          <w:color w:val="000000" w:themeColor="text1"/>
          <w:sz w:val="24"/>
        </w:rPr>
        <w:t xml:space="preserve">Nodwn y byddai rhai yn teimlo bod nodau'r Bil (i flaenoriaethu tai ar gyfer y rhai â'r angen mwyaf) yn mynd yn groes i'r nod o gadw cymunedau Cymraeg eu hiaith a chryfhau ardaloedd o arwyddocâd ieithyddol dwysedd uwch. Yn ei adroddiad, mae'r Comisiwn yn croesawu modelau tai a dyrannu pragmatig sy'n cefnogi siaradwyr Cymraeg ond nad ydynt yn rhwystro'r rhai nad ydynt yn siarad Cymraeg ar yr un pryd.  Credwn fod pragmatiaeth o'r fath yn bosibl o dan y Bil hwn, gan nodi y bydd siaradwyr Cymraeg yn cael profiad o fynd yn ddigartref a bod awdurdodau lleol yn cadw galluoedd heb eu newid i benderfynu ar gynlluniau dyrannu lleol sy'n diwallu anghenion eu hardal leol.  </w:t>
      </w:r>
    </w:p>
    <w:p w14:paraId="768985DD" w14:textId="77777777" w:rsidR="00631AAF" w:rsidRPr="00631AAF" w:rsidRDefault="00631AAF" w:rsidP="00631AAF">
      <w:pPr>
        <w:pStyle w:val="ListParagraph"/>
        <w:spacing w:after="0"/>
        <w:ind w:left="567"/>
        <w:rPr>
          <w:rFonts w:ascii="Arial" w:hAnsi="Arial" w:cs="Arial"/>
          <w:color w:val="000000" w:themeColor="text1"/>
          <w:sz w:val="24"/>
          <w:szCs w:val="24"/>
        </w:rPr>
      </w:pPr>
    </w:p>
    <w:p w14:paraId="7D15FC51" w14:textId="52ED3B17" w:rsidR="005E08E3" w:rsidRPr="00631AAF" w:rsidRDefault="00EF105A" w:rsidP="00631AAF">
      <w:pPr>
        <w:pStyle w:val="ListParagraph"/>
        <w:numPr>
          <w:ilvl w:val="0"/>
          <w:numId w:val="48"/>
        </w:numPr>
        <w:ind w:left="567" w:hanging="283"/>
        <w:rPr>
          <w:rFonts w:ascii="Arial" w:hAnsi="Arial" w:cs="Arial"/>
          <w:sz w:val="24"/>
          <w:szCs w:val="24"/>
        </w:rPr>
      </w:pPr>
      <w:r w:rsidRPr="00631AAF">
        <w:rPr>
          <w:rFonts w:ascii="Arial" w:hAnsi="Arial"/>
          <w:color w:val="000000" w:themeColor="text1"/>
          <w:sz w:val="24"/>
        </w:rPr>
        <w:t>Mae'r Bil hefyd yn cynnwys cynigion yn y tymor hwy i awdurdodau lleol roi mwy o ystyriaeth i anghenion ceiswyr a'u haelwydydd, gan ystyried eu hagosrwydd i wasanaethau lleol a rhwydweithiau cymorth, wrth benderfynu ar addasrwydd llety.  Ar gyfer ymgeiswyr sy'n siarad Cymraeg, gall hyn ymestyn i gynnwys aros yn agos at ysgolion a cholegau cyfrwng Cymraeg neu ddwyieithog neu aros yn agos at eu rhwydweithiau cymorth yn eu cymuned leol.</w:t>
      </w:r>
      <w:r w:rsidR="004C2DC0" w:rsidRPr="00631AAF">
        <w:rPr>
          <w:rFonts w:ascii="Arial" w:hAnsi="Arial"/>
          <w:color w:val="000000" w:themeColor="text1"/>
          <w:sz w:val="24"/>
        </w:rPr>
        <w:t xml:space="preserve">  </w:t>
      </w:r>
      <w:r w:rsidRPr="00631AAF">
        <w:rPr>
          <w:rFonts w:ascii="Arial" w:hAnsi="Arial"/>
          <w:color w:val="000000" w:themeColor="text1"/>
          <w:sz w:val="24"/>
        </w:rPr>
        <w:t xml:space="preserve">Mae'r Bil yn ystyried yr aelwyd gyfan ac mae hyn yn bwysig am sawl rheswm gan gynnwys y canlynol:  efallai y bydd gan rieni anghenion llety sy'n ymwneud â'u plant yn cael mynediad at addysg cyfrwng Cymraeg neu ddwyieithog, gan gynnwys cymunedau lle y </w:t>
      </w:r>
      <w:proofErr w:type="spellStart"/>
      <w:r w:rsidRPr="00631AAF">
        <w:rPr>
          <w:rFonts w:ascii="Arial" w:hAnsi="Arial"/>
          <w:color w:val="000000" w:themeColor="text1"/>
          <w:sz w:val="24"/>
        </w:rPr>
        <w:t>gallant</w:t>
      </w:r>
      <w:proofErr w:type="spellEnd"/>
      <w:r w:rsidRPr="00631AAF">
        <w:rPr>
          <w:rFonts w:ascii="Arial" w:hAnsi="Arial"/>
          <w:color w:val="000000" w:themeColor="text1"/>
          <w:sz w:val="24"/>
        </w:rPr>
        <w:t xml:space="preserve"> ymarfer yr iaith maent yn siarad yn hyderus.  </w:t>
      </w:r>
      <w:r w:rsidRPr="00631AAF">
        <w:rPr>
          <w:rFonts w:ascii="Arial" w:hAnsi="Arial"/>
          <w:sz w:val="24"/>
        </w:rPr>
        <w:t xml:space="preserve">Bydd gwasanaethau'n cael eu darparu yn yr iaith mae'r aelwyd yn ei defnyddio, boed y Saesneg neu'r Gymraeg.  </w:t>
      </w:r>
    </w:p>
    <w:p w14:paraId="043044E2" w14:textId="2B33DC4A" w:rsidR="0095077F" w:rsidRPr="00631AAF" w:rsidRDefault="005E08E3" w:rsidP="00631AAF">
      <w:pPr>
        <w:pStyle w:val="ListParagraph"/>
        <w:numPr>
          <w:ilvl w:val="0"/>
          <w:numId w:val="48"/>
        </w:numPr>
        <w:ind w:left="567" w:hanging="283"/>
        <w:rPr>
          <w:rFonts w:ascii="Arial" w:hAnsi="Arial" w:cs="Arial"/>
          <w:sz w:val="24"/>
          <w:szCs w:val="24"/>
        </w:rPr>
      </w:pPr>
      <w:r w:rsidRPr="00631AAF">
        <w:rPr>
          <w:rFonts w:ascii="Arial" w:hAnsi="Arial"/>
          <w:sz w:val="24"/>
        </w:rPr>
        <w:lastRenderedPageBreak/>
        <w:t>Mae'n bwysig i rai grwpiau, fel ffoaduriaid a cheiswyr lloches, gael cyfleoedd i ymgysylltu â'r Gymraeg a diwylliant Cymru yn fwy cyffredinol pan fyddant yn cael eu rhoi mewn llety.  Fodd bynnag, mae hyn y tu allan i gwmpas y Bil hwn, sy'n ymwneud ag atal digartrefedd.</w:t>
      </w:r>
    </w:p>
    <w:p w14:paraId="65D36721" w14:textId="77777777" w:rsidR="00631AAF" w:rsidRPr="00631AAF" w:rsidRDefault="00631AAF" w:rsidP="00631AAF">
      <w:pPr>
        <w:pStyle w:val="ListParagraph"/>
        <w:rPr>
          <w:rFonts w:ascii="Arial" w:hAnsi="Arial" w:cs="Arial"/>
          <w:color w:val="000000" w:themeColor="text1"/>
          <w:sz w:val="24"/>
          <w:szCs w:val="24"/>
        </w:rPr>
      </w:pPr>
    </w:p>
    <w:p w14:paraId="7CBB11E9" w14:textId="2BFB6160" w:rsidR="00EF105A" w:rsidRPr="00631AAF" w:rsidRDefault="00EF105A" w:rsidP="00631AAF">
      <w:pPr>
        <w:rPr>
          <w:rFonts w:ascii="Arial" w:hAnsi="Arial" w:cs="Arial"/>
          <w:color w:val="000000" w:themeColor="text1"/>
          <w:sz w:val="24"/>
          <w:szCs w:val="24"/>
        </w:rPr>
      </w:pPr>
      <w:r w:rsidRPr="00631AAF">
        <w:rPr>
          <w:rFonts w:ascii="Arial" w:hAnsi="Arial"/>
          <w:b/>
          <w:sz w:val="24"/>
        </w:rPr>
        <w:t xml:space="preserve">Disgrifiwch ac eglurwch effaith y cynnig ar y Gymraeg, ac eglurwch sut y byddwch yn mynd i’r afael â’r effeithiau hyn er mwyn gwella canlyniadau ar gyfer y Gymraeg. </w:t>
      </w:r>
      <w:r w:rsidRPr="00631AAF">
        <w:rPr>
          <w:rStyle w:val="Strong"/>
          <w:rFonts w:ascii="Arial" w:hAnsi="Arial"/>
          <w:color w:val="000000" w:themeColor="text1"/>
          <w:sz w:val="24"/>
        </w:rPr>
        <w:t>Sut bydd y cynnig yn effeithio ar siaradwyr Cymraeg o bob oed (yn effeithiau cadarnhaol a/neu andwyol)? Dylech nodi eich ymatebion i’r canlynol wrth ateb y cwestiwn hwn, ynghyd ag unrhyw wybodaeth berthnasol arall:</w:t>
      </w:r>
      <w:r w:rsidRPr="00631AAF">
        <w:rPr>
          <w:rFonts w:ascii="Arial" w:hAnsi="Arial"/>
          <w:b/>
          <w:sz w:val="24"/>
        </w:rPr>
        <w:t xml:space="preserve"> </w:t>
      </w:r>
    </w:p>
    <w:p w14:paraId="2FAB0830" w14:textId="77777777" w:rsidR="00EF105A" w:rsidRPr="00631AAF" w:rsidRDefault="00EF105A" w:rsidP="00631AAF">
      <w:pPr>
        <w:pStyle w:val="ListParagraph"/>
        <w:numPr>
          <w:ilvl w:val="0"/>
          <w:numId w:val="49"/>
        </w:numPr>
        <w:shd w:val="clear" w:color="auto" w:fill="FAFAFA"/>
        <w:spacing w:before="0" w:after="0"/>
        <w:ind w:left="567" w:hanging="283"/>
        <w:rPr>
          <w:rFonts w:ascii="Arial" w:eastAsia="Times New Roman" w:hAnsi="Arial" w:cs="Arial"/>
          <w:color w:val="242424"/>
          <w:sz w:val="24"/>
          <w:szCs w:val="24"/>
        </w:rPr>
      </w:pPr>
      <w:r w:rsidRPr="00631AAF">
        <w:rPr>
          <w:rFonts w:ascii="Arial" w:hAnsi="Arial"/>
          <w:color w:val="242424"/>
          <w:sz w:val="24"/>
        </w:rPr>
        <w:t>Cyn nodi effeithiau'r Bil ar y Gymraeg, mae'n bwysig cydnabod bod y mater y mae'r Bil yn ceisio mynd i'r afael ag ef (digartrefedd a'i achosion a'i ganlyniadau ehangach) yn effeithio ar gymunedau Cymraeg eu hiaith mewn ffyrdd negyddol.</w:t>
      </w:r>
    </w:p>
    <w:p w14:paraId="4F65ECAF" w14:textId="77777777" w:rsidR="00EF105A" w:rsidRPr="006C0477" w:rsidRDefault="00EF105A" w:rsidP="00B202EC">
      <w:pPr>
        <w:shd w:val="clear" w:color="auto" w:fill="FAFAFA"/>
        <w:spacing w:before="0" w:after="0"/>
        <w:rPr>
          <w:rFonts w:ascii="Arial" w:eastAsia="Times New Roman" w:hAnsi="Arial" w:cs="Arial"/>
          <w:color w:val="242424"/>
          <w:sz w:val="24"/>
          <w:szCs w:val="24"/>
        </w:rPr>
      </w:pPr>
    </w:p>
    <w:p w14:paraId="1435C7D9" w14:textId="77777777" w:rsidR="00EF105A" w:rsidRPr="00631AAF" w:rsidRDefault="00EF105A" w:rsidP="00631AAF">
      <w:pPr>
        <w:pStyle w:val="ListParagraph"/>
        <w:numPr>
          <w:ilvl w:val="0"/>
          <w:numId w:val="49"/>
        </w:numPr>
        <w:shd w:val="clear" w:color="auto" w:fill="FAFAFA"/>
        <w:spacing w:before="0" w:after="0"/>
        <w:ind w:left="567" w:hanging="283"/>
        <w:rPr>
          <w:rFonts w:ascii="Arial" w:eastAsia="Times New Roman" w:hAnsi="Arial" w:cs="Arial"/>
          <w:color w:val="242424"/>
          <w:sz w:val="24"/>
          <w:szCs w:val="24"/>
        </w:rPr>
      </w:pPr>
      <w:r w:rsidRPr="00631AAF">
        <w:rPr>
          <w:rFonts w:ascii="Arial" w:hAnsi="Arial"/>
          <w:color w:val="242424"/>
          <w:sz w:val="24"/>
        </w:rPr>
        <w:t xml:space="preserve">Gall digartrefedd gael ystod o effeithiau negyddol a thrawmatig ar unigolyn.  Gall yr effeithiau hynny arwain at oblygiadau cymunedol, diwylliannol ac ieithyddol ehangach, yn enwedig i gymunedau Cymraeg eu hiaith. Gall digartrefedd arwain at ddadleoli, a all amharu ar y cymunedau hynny lle siaredir y Gymraeg yn bennaf. Gall y dadleoli hwnnw leihau'r defnydd o'r Gymraeg wrth i bobl ymwneud â'i gilydd o ddydd i ddydd a gwanhau'r clymau cymunedol sy'n cynnal yr iaith.  </w:t>
      </w:r>
    </w:p>
    <w:p w14:paraId="6E40943D" w14:textId="77777777" w:rsidR="00EF105A" w:rsidRPr="00C75F85" w:rsidRDefault="00EF105A" w:rsidP="00B202EC">
      <w:pPr>
        <w:shd w:val="clear" w:color="auto" w:fill="FAFAFA"/>
        <w:spacing w:before="0" w:after="0"/>
        <w:rPr>
          <w:rFonts w:ascii="Arial" w:eastAsia="Times New Roman" w:hAnsi="Arial" w:cs="Arial"/>
          <w:color w:val="242424"/>
          <w:sz w:val="24"/>
          <w:szCs w:val="24"/>
        </w:rPr>
      </w:pPr>
    </w:p>
    <w:p w14:paraId="2697CB94" w14:textId="77777777" w:rsidR="00631AAF" w:rsidRPr="00631AAF" w:rsidRDefault="00EF105A" w:rsidP="00631AAF">
      <w:pPr>
        <w:pStyle w:val="ListParagraph"/>
        <w:numPr>
          <w:ilvl w:val="0"/>
          <w:numId w:val="49"/>
        </w:numPr>
        <w:shd w:val="clear" w:color="auto" w:fill="FAFAFA"/>
        <w:spacing w:before="0" w:after="0"/>
        <w:ind w:left="567" w:hanging="283"/>
        <w:rPr>
          <w:rFonts w:ascii="Arial" w:eastAsia="Times New Roman" w:hAnsi="Arial" w:cs="Arial"/>
          <w:color w:val="242424"/>
          <w:sz w:val="24"/>
          <w:szCs w:val="24"/>
        </w:rPr>
      </w:pPr>
      <w:r w:rsidRPr="00631AAF">
        <w:rPr>
          <w:rFonts w:ascii="Arial" w:hAnsi="Arial"/>
          <w:color w:val="242424"/>
          <w:sz w:val="24"/>
        </w:rPr>
        <w:t xml:space="preserve">Pan fydd y defnydd o'r Gymraeg yn croestorri â </w:t>
      </w:r>
      <w:proofErr w:type="spellStart"/>
      <w:r w:rsidRPr="00631AAF">
        <w:rPr>
          <w:rFonts w:ascii="Arial" w:hAnsi="Arial"/>
          <w:color w:val="242424"/>
          <w:sz w:val="24"/>
        </w:rPr>
        <w:t>gwledigrwydd</w:t>
      </w:r>
      <w:proofErr w:type="spellEnd"/>
      <w:r w:rsidRPr="00631AAF">
        <w:rPr>
          <w:rFonts w:ascii="Arial" w:hAnsi="Arial"/>
          <w:color w:val="242424"/>
          <w:sz w:val="24"/>
        </w:rPr>
        <w:t>, efallai y bydd unigolion digartref hefyd yn wynebu mynediad cyfyngedig at wasanaethau sy'n cefnogi'r Gymraeg, megis addysg a rhaglenni cymunedol. Gall hyn lesteirio eu gallu i ddysgu a defnyddio'r Gymraeg.</w:t>
      </w:r>
      <w:r w:rsidR="004D3EA3" w:rsidRPr="00631AAF">
        <w:rPr>
          <w:rFonts w:ascii="Arial" w:hAnsi="Arial"/>
          <w:color w:val="242424"/>
          <w:sz w:val="24"/>
        </w:rPr>
        <w:t xml:space="preserve">  </w:t>
      </w:r>
      <w:r w:rsidRPr="00631AAF">
        <w:rPr>
          <w:rFonts w:ascii="Arial" w:hAnsi="Arial"/>
          <w:color w:val="242424"/>
          <w:sz w:val="24"/>
        </w:rPr>
        <w:t>Fel y nodir uchod, nod y Bil yw sicrhau bod anghenion unigol, gan gynnwys gofynion iaith, yn cael eu hystyried a'u cynllunio'</w:t>
      </w:r>
      <w:r w:rsidR="004D3EA3" w:rsidRPr="00631AAF">
        <w:rPr>
          <w:rFonts w:ascii="Arial" w:hAnsi="Arial"/>
          <w:color w:val="242424"/>
          <w:sz w:val="24"/>
        </w:rPr>
        <w:t>n</w:t>
      </w:r>
      <w:r w:rsidRPr="00631AAF">
        <w:rPr>
          <w:rFonts w:ascii="Arial" w:hAnsi="Arial"/>
          <w:color w:val="242424"/>
          <w:sz w:val="24"/>
        </w:rPr>
        <w:t xml:space="preserve"> well.  Bydd canllawiau ymarfer ategol yn amlinellu rhagor o fanylion ynghylch cynnwys cysylltiad unigolyn â'r Gymraeg wrth asesu addasrwydd llety.  Cyn belled ag y bo modd, dylid darparu llety i ymgeisydd sy'n siarad Cymraeg mewn ardal Gymraeg gyda mynediad at wasanaethau drwy gyfrwng y Gymraeg.      </w:t>
      </w:r>
    </w:p>
    <w:p w14:paraId="3E83E225" w14:textId="06452B39" w:rsidR="00EF105A" w:rsidRPr="00631AAF" w:rsidRDefault="00EF105A" w:rsidP="00631AAF">
      <w:pPr>
        <w:pStyle w:val="ListParagraph"/>
        <w:shd w:val="clear" w:color="auto" w:fill="FAFAFA"/>
        <w:spacing w:before="0" w:after="0"/>
        <w:ind w:left="567"/>
        <w:rPr>
          <w:rFonts w:ascii="Arial" w:eastAsia="Times New Roman" w:hAnsi="Arial" w:cs="Arial"/>
          <w:color w:val="242424"/>
          <w:sz w:val="24"/>
          <w:szCs w:val="24"/>
        </w:rPr>
      </w:pPr>
      <w:r w:rsidRPr="00631AAF">
        <w:rPr>
          <w:rFonts w:ascii="Arial" w:hAnsi="Arial"/>
          <w:color w:val="242424"/>
          <w:sz w:val="24"/>
        </w:rPr>
        <w:t xml:space="preserve">                  </w:t>
      </w:r>
    </w:p>
    <w:p w14:paraId="64877430" w14:textId="77777777" w:rsidR="00EF105A" w:rsidRPr="00631AAF" w:rsidRDefault="00EF105A" w:rsidP="00631AAF">
      <w:pPr>
        <w:pStyle w:val="ListParagraph"/>
        <w:numPr>
          <w:ilvl w:val="0"/>
          <w:numId w:val="49"/>
        </w:numPr>
        <w:ind w:left="567" w:hanging="283"/>
        <w:rPr>
          <w:rFonts w:ascii="Arial" w:hAnsi="Arial" w:cs="Arial"/>
          <w:color w:val="000000" w:themeColor="text1"/>
          <w:sz w:val="24"/>
          <w:szCs w:val="24"/>
        </w:rPr>
      </w:pPr>
      <w:r w:rsidRPr="00631AAF">
        <w:rPr>
          <w:rFonts w:ascii="Arial" w:hAnsi="Arial"/>
          <w:color w:val="000000" w:themeColor="text1"/>
          <w:sz w:val="24"/>
        </w:rPr>
        <w:t>Ar y cyfan, roedd yr ymatebion i'r ymgynghoriad ar ein Papur Gwyn yn awgrymu y gallai'r diwygiadau arfaethedig gael effaith gadarnhaol o bosibl ar y defnydd o'r Gymraeg, yn enwedig drwy wella'r gwasanaethau a ddarperir a phrosesau cyfathrebu. Fodd bynnag, codwyd pryderon ynglŷn â'r effeithiau negyddol posibl ar gymunedau Cymraeg eu hiaith a nodir y rhain yn fanylach isod.</w:t>
      </w:r>
    </w:p>
    <w:p w14:paraId="3B8151F8" w14:textId="77777777" w:rsidR="00EF105A" w:rsidRPr="00C75F85" w:rsidRDefault="00EF105A" w:rsidP="002B6709">
      <w:pPr>
        <w:rPr>
          <w:rFonts w:ascii="Arial" w:hAnsi="Arial" w:cs="Arial"/>
          <w:color w:val="000000" w:themeColor="text1"/>
          <w:sz w:val="24"/>
          <w:szCs w:val="24"/>
        </w:rPr>
      </w:pPr>
      <w:r>
        <w:rPr>
          <w:rFonts w:ascii="Arial" w:hAnsi="Arial"/>
          <w:b/>
          <w:color w:val="000000" w:themeColor="text1"/>
          <w:sz w:val="24"/>
        </w:rPr>
        <w:t>Cysylltiad lleol</w:t>
      </w:r>
    </w:p>
    <w:p w14:paraId="35989FA5" w14:textId="3CD1B065" w:rsidR="00932AE9" w:rsidRPr="00631AAF" w:rsidRDefault="00EF105A" w:rsidP="00631AAF">
      <w:pPr>
        <w:pStyle w:val="ListParagraph"/>
        <w:numPr>
          <w:ilvl w:val="0"/>
          <w:numId w:val="49"/>
        </w:numPr>
        <w:ind w:left="567" w:hanging="283"/>
        <w:rPr>
          <w:rFonts w:ascii="Arial" w:hAnsi="Arial" w:cs="Arial"/>
          <w:color w:val="000000" w:themeColor="text1"/>
          <w:sz w:val="24"/>
          <w:szCs w:val="24"/>
        </w:rPr>
      </w:pPr>
      <w:r w:rsidRPr="00631AAF">
        <w:rPr>
          <w:rFonts w:ascii="Arial" w:hAnsi="Arial"/>
          <w:color w:val="000000" w:themeColor="text1"/>
          <w:sz w:val="24"/>
        </w:rPr>
        <w:t xml:space="preserve">Ar hyn o bryd mae Deddf Tai (Cymru) 2014 yn darparu ar gyfer </w:t>
      </w:r>
      <w:proofErr w:type="spellStart"/>
      <w:r w:rsidRPr="00631AAF">
        <w:rPr>
          <w:rFonts w:ascii="Arial" w:hAnsi="Arial"/>
          <w:color w:val="000000" w:themeColor="text1"/>
          <w:sz w:val="24"/>
        </w:rPr>
        <w:t>atgyfeirio</w:t>
      </w:r>
      <w:proofErr w:type="spellEnd"/>
      <w:r w:rsidRPr="00631AAF">
        <w:rPr>
          <w:rFonts w:ascii="Arial" w:hAnsi="Arial"/>
          <w:color w:val="000000" w:themeColor="text1"/>
          <w:sz w:val="24"/>
        </w:rPr>
        <w:t xml:space="preserve"> achosion cysylltiad lleol rhwng awdurdodau lleol yng Nghymru, gan gynnwys rhwng awdurdodau lleol yng Nghymru a Lloegr.  </w:t>
      </w:r>
    </w:p>
    <w:p w14:paraId="39CA5811" w14:textId="4B316532" w:rsidR="00932AE9" w:rsidRPr="00631AAF" w:rsidRDefault="00631AAF" w:rsidP="00631AAF">
      <w:pPr>
        <w:pStyle w:val="ListParagraph"/>
        <w:numPr>
          <w:ilvl w:val="0"/>
          <w:numId w:val="49"/>
        </w:numPr>
        <w:rPr>
          <w:rFonts w:ascii="Arial" w:hAnsi="Arial" w:cs="Arial"/>
          <w:color w:val="000000" w:themeColor="text1"/>
          <w:sz w:val="24"/>
          <w:szCs w:val="24"/>
        </w:rPr>
      </w:pPr>
      <w:r>
        <w:rPr>
          <w:rFonts w:ascii="Arial" w:hAnsi="Arial"/>
          <w:color w:val="000000" w:themeColor="text1"/>
          <w:sz w:val="24"/>
        </w:rPr>
        <w:lastRenderedPageBreak/>
        <w:t>D</w:t>
      </w:r>
      <w:r w:rsidR="00EF105A" w:rsidRPr="00631AAF">
        <w:rPr>
          <w:rFonts w:ascii="Arial" w:hAnsi="Arial"/>
          <w:color w:val="000000" w:themeColor="text1"/>
          <w:sz w:val="24"/>
        </w:rPr>
        <w:t xml:space="preserve">an y ddeddfwriaeth bresennol, mae'r amodau ar gyfer </w:t>
      </w:r>
      <w:proofErr w:type="spellStart"/>
      <w:r w:rsidR="00EF105A" w:rsidRPr="00631AAF">
        <w:rPr>
          <w:rFonts w:ascii="Arial" w:hAnsi="Arial"/>
          <w:color w:val="000000" w:themeColor="text1"/>
          <w:sz w:val="24"/>
        </w:rPr>
        <w:t>atgyfeirio</w:t>
      </w:r>
      <w:proofErr w:type="spellEnd"/>
      <w:r w:rsidR="00EF105A" w:rsidRPr="00631AAF">
        <w:rPr>
          <w:rFonts w:ascii="Arial" w:hAnsi="Arial"/>
          <w:color w:val="000000" w:themeColor="text1"/>
          <w:sz w:val="24"/>
        </w:rPr>
        <w:t xml:space="preserve"> yn cael eu bodloni pan nad oes gan ymgeisydd gysylltiad lleol â'r ardal awdurdod lleol lle mae'r cais am ddigartrefedd wedi cael ei wneud; bod ganddo gysylltiad lleol ag ardal awdurdod lleol arall yng Nghymru neu Loegr; ac nad oes risg o gam-drin neu gam-drin domestig yn yr ardal y mae'n cael ei </w:t>
      </w:r>
      <w:proofErr w:type="spellStart"/>
      <w:r w:rsidR="00EF105A" w:rsidRPr="00631AAF">
        <w:rPr>
          <w:rFonts w:ascii="Arial" w:hAnsi="Arial"/>
          <w:color w:val="000000" w:themeColor="text1"/>
          <w:sz w:val="24"/>
        </w:rPr>
        <w:t>atgyfeirio</w:t>
      </w:r>
      <w:proofErr w:type="spellEnd"/>
      <w:r w:rsidR="00EF105A" w:rsidRPr="00631AAF">
        <w:rPr>
          <w:rFonts w:ascii="Arial" w:hAnsi="Arial"/>
          <w:color w:val="000000" w:themeColor="text1"/>
          <w:sz w:val="24"/>
        </w:rPr>
        <w:t xml:space="preserve"> iddi. </w:t>
      </w:r>
    </w:p>
    <w:p w14:paraId="39B7550A" w14:textId="77777777" w:rsidR="00631AAF" w:rsidRPr="00631AAF" w:rsidRDefault="00631AAF" w:rsidP="00631AAF">
      <w:pPr>
        <w:pStyle w:val="ListParagraph"/>
        <w:rPr>
          <w:rFonts w:ascii="Arial" w:hAnsi="Arial" w:cs="Arial"/>
          <w:color w:val="000000" w:themeColor="text1"/>
          <w:sz w:val="24"/>
          <w:szCs w:val="24"/>
        </w:rPr>
      </w:pPr>
    </w:p>
    <w:p w14:paraId="61F1B8C5" w14:textId="4B6AEE6F" w:rsidR="006C039B" w:rsidRPr="00631AAF" w:rsidRDefault="00703323" w:rsidP="00631AAF">
      <w:pPr>
        <w:pStyle w:val="ListParagraph"/>
        <w:numPr>
          <w:ilvl w:val="0"/>
          <w:numId w:val="49"/>
        </w:numPr>
        <w:ind w:left="567" w:hanging="283"/>
        <w:rPr>
          <w:rFonts w:ascii="Arial" w:hAnsi="Arial" w:cs="Arial"/>
          <w:color w:val="000000" w:themeColor="text1"/>
          <w:sz w:val="24"/>
          <w:szCs w:val="24"/>
        </w:rPr>
      </w:pPr>
      <w:r w:rsidRPr="00631AAF">
        <w:rPr>
          <w:rFonts w:ascii="Arial" w:hAnsi="Arial"/>
          <w:color w:val="000000" w:themeColor="text1"/>
          <w:sz w:val="24"/>
        </w:rPr>
        <w:t xml:space="preserve">Cynigiodd y Papur Gwyn eithriadau i'r broses </w:t>
      </w:r>
      <w:proofErr w:type="spellStart"/>
      <w:r w:rsidRPr="00631AAF">
        <w:rPr>
          <w:rFonts w:ascii="Arial" w:hAnsi="Arial"/>
          <w:color w:val="000000" w:themeColor="text1"/>
          <w:sz w:val="24"/>
        </w:rPr>
        <w:t>atgyfeirio</w:t>
      </w:r>
      <w:proofErr w:type="spellEnd"/>
      <w:r w:rsidRPr="00631AAF">
        <w:rPr>
          <w:rFonts w:ascii="Arial" w:hAnsi="Arial"/>
          <w:color w:val="000000" w:themeColor="text1"/>
          <w:sz w:val="24"/>
        </w:rPr>
        <w:t xml:space="preserve"> hon ar gyfer pobl sy'n gadael gofal, cyn-filwyr a'r rhai sy'n gadael y carchar sydd ag anghenion penodol.  Effaith y cynnig hwn fyddai y byddai'r grwpiau hyn o bobl, ynghyd â'r eithriad presennol i'r rhai sydd mewn perygl o gam-drin, wedi gallu cyflwyno eu hunain i unrhyw awdurdod lleol yng Nghymru.  </w:t>
      </w:r>
    </w:p>
    <w:p w14:paraId="37492C1F" w14:textId="77777777" w:rsidR="00631AAF" w:rsidRPr="00631AAF" w:rsidRDefault="00631AAF" w:rsidP="00631AAF">
      <w:pPr>
        <w:pStyle w:val="ListParagraph"/>
        <w:ind w:left="567"/>
        <w:rPr>
          <w:rFonts w:ascii="Arial" w:hAnsi="Arial" w:cs="Arial"/>
          <w:color w:val="000000" w:themeColor="text1"/>
          <w:sz w:val="24"/>
          <w:szCs w:val="24"/>
        </w:rPr>
      </w:pPr>
    </w:p>
    <w:p w14:paraId="6B326C96" w14:textId="31228883" w:rsidR="00EF105A" w:rsidRPr="00631AAF" w:rsidRDefault="00EF105A" w:rsidP="00631AAF">
      <w:pPr>
        <w:pStyle w:val="ListParagraph"/>
        <w:numPr>
          <w:ilvl w:val="0"/>
          <w:numId w:val="49"/>
        </w:numPr>
        <w:ind w:left="567" w:hanging="283"/>
        <w:rPr>
          <w:rFonts w:ascii="Arial" w:hAnsi="Arial" w:cs="Arial"/>
          <w:color w:val="000000" w:themeColor="text1"/>
          <w:sz w:val="24"/>
          <w:szCs w:val="24"/>
        </w:rPr>
      </w:pPr>
      <w:r w:rsidRPr="00631AAF">
        <w:rPr>
          <w:rFonts w:ascii="Arial" w:hAnsi="Arial"/>
          <w:color w:val="000000" w:themeColor="text1"/>
          <w:sz w:val="24"/>
        </w:rPr>
        <w:t xml:space="preserve">Mynegodd llawer o ymatebwyr bryderon ynglŷn â'r effeithiau niweidiol posibl ar y Gymraeg pe bai'r eithriad ar gyfer atgyfeiriadau cysylltiad lleol yn cael ei ehangu, er bod y ffocws yn tueddu i fod ar y prawf cysylltiad lleol fel y mae'n cael ei gymhwyso at ddyrannu. Roeddent yn pwysleisio ei bod yn hollbwysig bod cysylltiad lleol yn cael ei ystyried mewn polisïau dyrannu er mwyn diogelu dyfodol yr iaith mewn ardaloedd lle mae'n dirywio. Awgrymodd rhai ymatebwyr y gallai'r cynnig i gael gwared ar y cysylltiad lleol fod yn niweidiol o bosibl i gymunedau Cymraeg eu hiaith ac y gall arwain at wanhau'r iaith mewn rhai ardaloedd. </w:t>
      </w:r>
    </w:p>
    <w:p w14:paraId="38CA2492" w14:textId="77777777" w:rsidR="00631AAF" w:rsidRPr="00631AAF" w:rsidRDefault="00631AAF" w:rsidP="00631AAF">
      <w:pPr>
        <w:pStyle w:val="ListParagraph"/>
        <w:ind w:left="567"/>
        <w:rPr>
          <w:rFonts w:ascii="Arial" w:hAnsi="Arial" w:cs="Arial"/>
          <w:color w:val="000000" w:themeColor="text1"/>
          <w:sz w:val="24"/>
          <w:szCs w:val="24"/>
        </w:rPr>
      </w:pPr>
    </w:p>
    <w:p w14:paraId="3FFE482F" w14:textId="7EDF3A92" w:rsidR="00EA6ABA" w:rsidRPr="00631AAF" w:rsidRDefault="00703323" w:rsidP="00631AAF">
      <w:pPr>
        <w:pStyle w:val="ListParagraph"/>
        <w:numPr>
          <w:ilvl w:val="0"/>
          <w:numId w:val="49"/>
        </w:numPr>
        <w:ind w:left="567" w:hanging="283"/>
        <w:rPr>
          <w:rFonts w:ascii="Arial" w:hAnsi="Arial" w:cs="Arial"/>
          <w:sz w:val="24"/>
          <w:szCs w:val="24"/>
        </w:rPr>
      </w:pPr>
      <w:r w:rsidRPr="00631AAF">
        <w:rPr>
          <w:rFonts w:ascii="Arial" w:hAnsi="Arial"/>
          <w:color w:val="000000" w:themeColor="text1"/>
          <w:sz w:val="24"/>
        </w:rPr>
        <w:t>Mae'r</w:t>
      </w:r>
      <w:r w:rsidRPr="00631AAF">
        <w:rPr>
          <w:rFonts w:ascii="Arial" w:hAnsi="Arial"/>
          <w:sz w:val="24"/>
        </w:rPr>
        <w:t xml:space="preserve"> Bil yn wahanol i'r Papur Gwyn ar  Roi Diwedd ar Ddigartrefedd yng Nghymru mewn dau faes arwyddocaol.  Yn gyntaf, bydd yn cyflwyno prawf cysylltiad lleol fel rhan o adran 75 – y ddyletswydd i sicrhau llety</w:t>
      </w:r>
      <w:r w:rsidR="003215AC" w:rsidRPr="00631AAF">
        <w:rPr>
          <w:rFonts w:ascii="Arial" w:hAnsi="Arial"/>
          <w:sz w:val="24"/>
        </w:rPr>
        <w:t xml:space="preserve"> - h</w:t>
      </w:r>
      <w:r w:rsidRPr="00631AAF">
        <w:rPr>
          <w:rFonts w:ascii="Arial" w:hAnsi="Arial"/>
          <w:sz w:val="24"/>
        </w:rPr>
        <w:t>ynny yw bydd yn ei gwneud yn ofynnol i ymgeisydd fod â chysylltiad lleol ag awdurdod lleol yng Nghymru er mwyn cael hawl i'r brif ddyletswydd tai yn adran 75.</w:t>
      </w:r>
      <w:r w:rsidR="003215AC" w:rsidRPr="00631AAF">
        <w:rPr>
          <w:rFonts w:ascii="Arial" w:hAnsi="Arial"/>
          <w:sz w:val="24"/>
        </w:rPr>
        <w:t xml:space="preserve">  </w:t>
      </w:r>
      <w:r w:rsidRPr="00631AAF">
        <w:rPr>
          <w:rFonts w:ascii="Arial" w:hAnsi="Arial"/>
          <w:sz w:val="24"/>
        </w:rPr>
        <w:t xml:space="preserve">Yn ail, er y bydd y Bil yn cadw eithriad rhag </w:t>
      </w:r>
      <w:proofErr w:type="spellStart"/>
      <w:r w:rsidRPr="00631AAF">
        <w:rPr>
          <w:rFonts w:ascii="Arial" w:hAnsi="Arial"/>
          <w:sz w:val="24"/>
        </w:rPr>
        <w:t>atgyfeirio</w:t>
      </w:r>
      <w:proofErr w:type="spellEnd"/>
      <w:r w:rsidRPr="00631AAF">
        <w:rPr>
          <w:rFonts w:ascii="Arial" w:hAnsi="Arial"/>
          <w:sz w:val="24"/>
        </w:rPr>
        <w:t xml:space="preserve"> ar gyfer ymgeiswyr sydd mewn mwy o berygl o gam-drin os ydynt yn dychwelyd i'w hardal leol, ac yn cyflwyno eithriadau i garcharorion sy'n cael eu hysbysu am ddyletswyddau o dan adrannau 66 neu 75 (pan fydd pythefnos wedi mynd heibio ers yr hysbysiad), ac achosion lle mae atgyfeiriad eisoes wedi cael ei wneud o dan adran 80 ar gyfer yr un cais, ni fydd eithriadau eraill ar gyfer atgyfeiriadau cysylltiad lleol yn cael eu cynnwys yn y Bil. </w:t>
      </w:r>
      <w:bookmarkStart w:id="2" w:name="_Hlk195185680"/>
      <w:r w:rsidRPr="00631AAF">
        <w:rPr>
          <w:rFonts w:ascii="Arial" w:hAnsi="Arial"/>
          <w:sz w:val="24"/>
        </w:rPr>
        <w:t>Mae'r Bil yn cynnwys pŵer i wneud rheoliadau ynghylch yr amgylchiadau pan na fydd y prawf cysylltiad lleol ar gyfer y ddyletswydd adran 75 yn berthnasol. Mae hefyd yn cynnwys pwerau i wneud rheol</w:t>
      </w:r>
      <w:r w:rsidR="00475D2F" w:rsidRPr="00631AAF">
        <w:rPr>
          <w:rFonts w:ascii="Arial" w:hAnsi="Arial"/>
          <w:sz w:val="24"/>
        </w:rPr>
        <w:t>au</w:t>
      </w:r>
      <w:r w:rsidRPr="00631AAF">
        <w:rPr>
          <w:rFonts w:ascii="Arial" w:hAnsi="Arial"/>
          <w:sz w:val="24"/>
        </w:rPr>
        <w:t xml:space="preserve"> mewn perthynas ag amodau'r atgyfeiriad a hefyd y diffiniad o gysylltiad lleol.</w:t>
      </w:r>
      <w:r w:rsidR="00475D2F" w:rsidRPr="00631AAF">
        <w:rPr>
          <w:rFonts w:ascii="Arial" w:hAnsi="Arial"/>
          <w:sz w:val="24"/>
        </w:rPr>
        <w:t xml:space="preserve">  </w:t>
      </w:r>
      <w:r w:rsidRPr="00631AAF">
        <w:rPr>
          <w:rFonts w:ascii="Arial" w:hAnsi="Arial"/>
          <w:sz w:val="24"/>
        </w:rPr>
        <w:t xml:space="preserve">Mae hyn yn rhoi'r gallu i Weinidogion Cymru i wneud diwygiadau yn y dyfodol, os bydd angen.  </w:t>
      </w:r>
    </w:p>
    <w:p w14:paraId="7ACAE551" w14:textId="77777777" w:rsidR="00631AAF" w:rsidRPr="00631AAF" w:rsidRDefault="00631AAF" w:rsidP="00631AAF">
      <w:pPr>
        <w:pStyle w:val="ListParagraph"/>
        <w:ind w:left="567"/>
        <w:rPr>
          <w:rFonts w:ascii="Arial" w:hAnsi="Arial" w:cs="Arial"/>
          <w:sz w:val="24"/>
          <w:szCs w:val="24"/>
        </w:rPr>
      </w:pPr>
    </w:p>
    <w:bookmarkEnd w:id="2"/>
    <w:p w14:paraId="37A9CE60" w14:textId="2246B2E6" w:rsidR="00703323" w:rsidRPr="00631AAF" w:rsidRDefault="00B849B5" w:rsidP="00631AAF">
      <w:pPr>
        <w:pStyle w:val="ListParagraph"/>
        <w:numPr>
          <w:ilvl w:val="0"/>
          <w:numId w:val="49"/>
        </w:numPr>
        <w:ind w:left="567" w:hanging="283"/>
        <w:rPr>
          <w:rFonts w:ascii="Arial" w:hAnsi="Arial" w:cs="Arial"/>
          <w:color w:val="000000" w:themeColor="text1"/>
          <w:sz w:val="24"/>
          <w:szCs w:val="24"/>
        </w:rPr>
      </w:pPr>
      <w:r w:rsidRPr="00631AAF">
        <w:rPr>
          <w:rFonts w:ascii="Arial" w:hAnsi="Arial"/>
          <w:sz w:val="24"/>
        </w:rPr>
        <w:t>Dylai cynnwys y prawf cysylltiad lleol sicrhau bod costau digartrefedd yn cael eu rhannu'n decach ledled Cymru.</w:t>
      </w:r>
    </w:p>
    <w:p w14:paraId="722B1EF1" w14:textId="77777777" w:rsidR="00631AAF" w:rsidRPr="00631AAF" w:rsidRDefault="00631AAF" w:rsidP="00631AAF">
      <w:pPr>
        <w:pStyle w:val="ListParagraph"/>
        <w:ind w:left="567"/>
        <w:rPr>
          <w:rFonts w:ascii="Arial" w:hAnsi="Arial" w:cs="Arial"/>
          <w:color w:val="000000" w:themeColor="text1"/>
          <w:sz w:val="24"/>
          <w:szCs w:val="24"/>
        </w:rPr>
      </w:pPr>
    </w:p>
    <w:p w14:paraId="087C9A00" w14:textId="68D6D387" w:rsidR="00EF105A" w:rsidRPr="00631AAF" w:rsidRDefault="00EF105A" w:rsidP="00631AAF">
      <w:pPr>
        <w:pStyle w:val="ListParagraph"/>
        <w:numPr>
          <w:ilvl w:val="0"/>
          <w:numId w:val="49"/>
        </w:numPr>
        <w:ind w:left="567" w:hanging="283"/>
        <w:rPr>
          <w:rFonts w:ascii="Arial" w:hAnsi="Arial" w:cs="Arial"/>
          <w:color w:val="000000" w:themeColor="text1"/>
          <w:sz w:val="24"/>
          <w:szCs w:val="24"/>
        </w:rPr>
      </w:pPr>
      <w:r w:rsidRPr="00631AAF">
        <w:rPr>
          <w:rFonts w:ascii="Arial" w:hAnsi="Arial"/>
          <w:color w:val="000000" w:themeColor="text1"/>
          <w:sz w:val="24"/>
        </w:rPr>
        <w:lastRenderedPageBreak/>
        <w:t xml:space="preserve">Mae'r Comisiwn Cymunedau Cymraeg wedi gwneud rhai sylwadau penodol ynglŷn â'r cysylltiad lleol fel y mae'n gymwys i ddyrannu tai cymdeithasol.  Yn gyffredinol, canfu nad oes unrhyw amodau sy'n ymwneud yn uniongyrchol ag iaith yn cael eu gosod wrth osod tai cymdeithasol. Mae'r comisiwn yn nodi pwysigrwydd sicrhau bod pawb yn y gymuned, pa iaith bynnag a siaradant, yn cael mynediad at wasanaethau hanfodol ac adnoddau, gan gynnwys tai. Am y rheswm hwn, nid yw'r comisiwn yn cefnogi ymyriadau a fyddai'n arwain at sefyllfa lle mae siaradwyr Cymraeg lleol yn cael tai cymdeithasol ar draul y boblogaeth leol nad yw'n siarad Cymraeg. </w:t>
      </w:r>
    </w:p>
    <w:p w14:paraId="28ACED9B" w14:textId="77777777" w:rsidR="00631AAF" w:rsidRPr="00631AAF" w:rsidRDefault="00631AAF" w:rsidP="00631AAF">
      <w:pPr>
        <w:pStyle w:val="ListParagraph"/>
        <w:ind w:left="567"/>
        <w:rPr>
          <w:rFonts w:ascii="Arial" w:hAnsi="Arial" w:cs="Arial"/>
          <w:color w:val="000000" w:themeColor="text1"/>
          <w:sz w:val="24"/>
          <w:szCs w:val="24"/>
        </w:rPr>
      </w:pPr>
    </w:p>
    <w:p w14:paraId="2F2CADDE" w14:textId="77777777" w:rsidR="00EF105A" w:rsidRPr="00631AAF" w:rsidRDefault="00EF105A" w:rsidP="00631AAF">
      <w:pPr>
        <w:pStyle w:val="ListParagraph"/>
        <w:numPr>
          <w:ilvl w:val="0"/>
          <w:numId w:val="49"/>
        </w:numPr>
        <w:ind w:left="567" w:hanging="283"/>
        <w:rPr>
          <w:rFonts w:ascii="Arial" w:hAnsi="Arial" w:cs="Arial"/>
          <w:color w:val="000000" w:themeColor="text1"/>
          <w:sz w:val="24"/>
          <w:szCs w:val="24"/>
        </w:rPr>
      </w:pPr>
      <w:r w:rsidRPr="00631AAF">
        <w:rPr>
          <w:rFonts w:ascii="Arial" w:hAnsi="Arial"/>
          <w:color w:val="000000" w:themeColor="text1"/>
          <w:sz w:val="24"/>
        </w:rPr>
        <w:t>Mae'r comisiwn hefyd yn nodi pwysigrwydd symudedd siaradwyr Cymraeg mewn ardaloedd o arwyddocâd ieithyddol dwysedd uwch. Mewn marchnadoedd llafur lleol, weithiau mae'n anodd llenwi swyddi lle mae'r Gymraeg yn ofynnol. Ni ddylai polisïau sy'n blaenoriaethu pobl leol gael yr effaith anfwriadol o atal siaradwyr Cymraeg rhag symud i'r cymunedau hyn ac mae'n codi'r cwestiwn a oes angen polisïau sydd â'r nod o helpu siaradwyr Cymraeg i symud i ardaloedd o arwyddocâd ieithyddol dwysedd uwch mewn achosion lle nad oes ganddynt gysylltiad lleol, ond y byddai eu presenoldeb yn fuddiol i'r farchnad lafur leol a hyfywedd y Gymraeg.</w:t>
      </w:r>
    </w:p>
    <w:p w14:paraId="0BE6F0BD" w14:textId="77777777" w:rsidR="00631AAF" w:rsidRPr="00631AAF" w:rsidRDefault="00631AAF" w:rsidP="00631AAF">
      <w:pPr>
        <w:pStyle w:val="ListParagraph"/>
        <w:ind w:left="567"/>
        <w:rPr>
          <w:rFonts w:ascii="Arial" w:hAnsi="Arial" w:cs="Arial"/>
          <w:color w:val="000000" w:themeColor="text1"/>
          <w:sz w:val="24"/>
          <w:szCs w:val="24"/>
        </w:rPr>
      </w:pPr>
    </w:p>
    <w:p w14:paraId="6016FC82" w14:textId="18770608" w:rsidR="00EF105A" w:rsidRPr="00631AAF" w:rsidRDefault="00EF105A" w:rsidP="00631AAF">
      <w:pPr>
        <w:pStyle w:val="ListParagraph"/>
        <w:numPr>
          <w:ilvl w:val="0"/>
          <w:numId w:val="49"/>
        </w:numPr>
        <w:ind w:left="567" w:hanging="283"/>
        <w:rPr>
          <w:rFonts w:ascii="Arial" w:eastAsia="Times New Roman" w:hAnsi="Arial" w:cs="Arial"/>
          <w:sz w:val="24"/>
          <w:szCs w:val="24"/>
        </w:rPr>
      </w:pPr>
      <w:r w:rsidRPr="00631AAF">
        <w:rPr>
          <w:rFonts w:ascii="Arial" w:hAnsi="Arial"/>
          <w:color w:val="000000" w:themeColor="text1"/>
          <w:sz w:val="24"/>
        </w:rPr>
        <w:t xml:space="preserve">Mae'r comisiwn wedi argymell y dylai awdurdodau lleol ac awdurdodau cynllunio ystyried a ellir datblygu modelau ar gyfer gosod tai cymdeithasol neu lunio cytundebau Adran 106 (rhwng datblygwyr ac awdurdodau cynllunio lleol), lle gall y Gymraeg fod yn ystyriaeth gadarnhaol ochr yn ochr ag ystyriaethau eraill. Dylai unrhyw fodel fod yn destun craffu er mwyn sicrhau nad oes unrhyw anfantais annerbyniol i'r boblogaeth nad yw'n siarad Cymraeg a sicrhau cydymffurfiaeth â'r ddeddfwriaeth cydraddoldeb berthnasol. Mae Llywodraeth Cymru wedi ymrwymo i hyrwyddo a hwyluso'r defnydd o'r Gymraeg wrth hefyd sicrhau nad oes unrhyw anfantais i gymunedau nad ydynt yn siarad Cymraeg.  Disgwylir yr un safon gan awdurdodau lleol ac awdurdodau cynllunio.    </w:t>
      </w:r>
    </w:p>
    <w:p w14:paraId="6CE1DF6A" w14:textId="77777777" w:rsidR="00EF105A" w:rsidRPr="00C75F85" w:rsidRDefault="00EF105A" w:rsidP="002B6709">
      <w:pPr>
        <w:rPr>
          <w:rFonts w:ascii="Arial" w:hAnsi="Arial" w:cs="Arial"/>
          <w:b/>
          <w:bCs/>
          <w:color w:val="000000" w:themeColor="text1"/>
          <w:sz w:val="24"/>
          <w:szCs w:val="24"/>
        </w:rPr>
      </w:pPr>
      <w:r>
        <w:rPr>
          <w:rFonts w:ascii="Arial" w:hAnsi="Arial"/>
          <w:b/>
          <w:color w:val="000000" w:themeColor="text1"/>
          <w:sz w:val="24"/>
        </w:rPr>
        <w:t>Hygyrchedd a chyfathrebu effeithiol</w:t>
      </w:r>
    </w:p>
    <w:p w14:paraId="26364019" w14:textId="77777777" w:rsidR="00631AAF" w:rsidRPr="00631AAF" w:rsidRDefault="00EF105A" w:rsidP="00631AAF">
      <w:pPr>
        <w:pStyle w:val="ListParagraph"/>
        <w:numPr>
          <w:ilvl w:val="0"/>
          <w:numId w:val="49"/>
        </w:numPr>
        <w:ind w:left="567" w:hanging="283"/>
        <w:rPr>
          <w:rFonts w:ascii="Arial" w:hAnsi="Arial" w:cs="Arial"/>
          <w:color w:val="000000" w:themeColor="text1"/>
          <w:sz w:val="24"/>
          <w:szCs w:val="24"/>
        </w:rPr>
      </w:pPr>
      <w:r w:rsidRPr="00631AAF">
        <w:rPr>
          <w:rFonts w:ascii="Arial" w:hAnsi="Arial"/>
          <w:color w:val="000000" w:themeColor="text1"/>
          <w:sz w:val="24"/>
        </w:rPr>
        <w:t xml:space="preserve">Tynnodd ymatebion i'r ymgynghoriad ar y Papur Gwyn sylw at bwysigrwydd darparu cymorth a gwasanaethau yn Gymraeg er mwyn atal digartrefedd ymhlith siaradwyr Cymraeg, gan nodi bod risg o asesu sefyllfaoedd yn anghywir a cholli anghenion cymorth os na all unigolyn gael gafael ar wasanaethau yn ei ddewis iaith. Roedd sawl un yn galw hefyd am wneud gwybodaeth a phrosesau cyfathrebu yn fwy hygyrch, yn enwedig drwy ddefnyddio iaith lai ffurfiol a biwrocrataidd, er mwyn sicrhau bod pobl sy'n rhan o'r system ddigartrefedd yn gallu cael gwybodaeth a chyfathrebu yn eu dewis iaith. Gwelwyd bod hyn yn arbennig o bwysig i bobl ifanc, a hwyluswyd ymgynghori â nhw gan End </w:t>
      </w:r>
      <w:proofErr w:type="spellStart"/>
      <w:r w:rsidRPr="00631AAF">
        <w:rPr>
          <w:rFonts w:ascii="Arial" w:hAnsi="Arial"/>
          <w:color w:val="000000" w:themeColor="text1"/>
          <w:sz w:val="24"/>
        </w:rPr>
        <w:t>Youth</w:t>
      </w:r>
      <w:proofErr w:type="spellEnd"/>
      <w:r w:rsidRPr="00631AAF">
        <w:rPr>
          <w:rFonts w:ascii="Arial" w:hAnsi="Arial"/>
          <w:color w:val="000000" w:themeColor="text1"/>
          <w:sz w:val="24"/>
        </w:rPr>
        <w:t xml:space="preserve"> Homelessness Cymru. </w:t>
      </w:r>
    </w:p>
    <w:p w14:paraId="32975ED1" w14:textId="77777777" w:rsidR="00631AAF" w:rsidRPr="00631AAF" w:rsidRDefault="00631AAF" w:rsidP="00631AAF">
      <w:pPr>
        <w:pStyle w:val="ListParagraph"/>
        <w:ind w:left="567"/>
        <w:rPr>
          <w:rFonts w:ascii="Arial" w:hAnsi="Arial" w:cs="Arial"/>
          <w:color w:val="000000" w:themeColor="text1"/>
          <w:sz w:val="24"/>
          <w:szCs w:val="24"/>
        </w:rPr>
      </w:pPr>
    </w:p>
    <w:p w14:paraId="69060B36" w14:textId="77777777" w:rsidR="00631AAF" w:rsidRPr="00631AAF" w:rsidRDefault="00DA7C5E" w:rsidP="00631AAF">
      <w:pPr>
        <w:pStyle w:val="ListParagraph"/>
        <w:numPr>
          <w:ilvl w:val="0"/>
          <w:numId w:val="49"/>
        </w:numPr>
        <w:ind w:left="567" w:hanging="283"/>
        <w:rPr>
          <w:rFonts w:ascii="Arial" w:hAnsi="Arial" w:cs="Arial"/>
          <w:color w:val="000000" w:themeColor="text1"/>
          <w:sz w:val="24"/>
          <w:szCs w:val="24"/>
        </w:rPr>
      </w:pPr>
      <w:r w:rsidRPr="00631AAF">
        <w:rPr>
          <w:rFonts w:ascii="Arial" w:hAnsi="Arial" w:cs="Arial"/>
          <w:color w:val="000000" w:themeColor="text1"/>
          <w:sz w:val="24"/>
          <w:szCs w:val="24"/>
        </w:rPr>
        <w:t xml:space="preserve">Fel rhan o ymchwil ddiweddar a gynhaliwyd gan ALMA </w:t>
      </w:r>
      <w:proofErr w:type="spellStart"/>
      <w:r w:rsidRPr="00631AAF">
        <w:rPr>
          <w:rFonts w:ascii="Arial" w:hAnsi="Arial" w:cs="Arial"/>
          <w:color w:val="000000" w:themeColor="text1"/>
          <w:sz w:val="24"/>
          <w:szCs w:val="24"/>
        </w:rPr>
        <w:t>economics</w:t>
      </w:r>
      <w:proofErr w:type="spellEnd"/>
      <w:r w:rsidRPr="00631AAF">
        <w:rPr>
          <w:rFonts w:ascii="Arial" w:hAnsi="Arial" w:cs="Arial"/>
          <w:color w:val="000000" w:themeColor="text1"/>
          <w:sz w:val="24"/>
          <w:szCs w:val="24"/>
        </w:rPr>
        <w:t xml:space="preserve">, awgrymodd cyfwelwyr o awdurdodau lleol ac </w:t>
      </w:r>
      <w:proofErr w:type="spellStart"/>
      <w:r w:rsidRPr="00631AAF">
        <w:rPr>
          <w:rFonts w:ascii="Arial" w:hAnsi="Arial" w:cs="Arial"/>
          <w:color w:val="000000" w:themeColor="text1"/>
          <w:sz w:val="24"/>
          <w:szCs w:val="24"/>
        </w:rPr>
        <w:t>RSLs</w:t>
      </w:r>
      <w:proofErr w:type="spellEnd"/>
      <w:r w:rsidRPr="00631AAF">
        <w:rPr>
          <w:rFonts w:ascii="Arial" w:hAnsi="Arial" w:cs="Arial"/>
          <w:color w:val="000000" w:themeColor="text1"/>
          <w:sz w:val="24"/>
          <w:szCs w:val="24"/>
        </w:rPr>
        <w:t xml:space="preserve"> fod mwy o siaradwyr Cymraeg yn gallu cael </w:t>
      </w:r>
      <w:r w:rsidRPr="00631AAF">
        <w:rPr>
          <w:rFonts w:ascii="Arial" w:hAnsi="Arial" w:cs="Arial"/>
          <w:color w:val="000000" w:themeColor="text1"/>
          <w:sz w:val="24"/>
          <w:szCs w:val="24"/>
        </w:rPr>
        <w:lastRenderedPageBreak/>
        <w:t>mynediad at wasanaethau tai cymdeithasol a digartrefedd yn eu dewis iaith, ac mae rhai landlordiaid cymdeithasol sy'n rheoli eiddo mewn cymunedau Cymraeg yn gweithredu yn Gymraeg yn bennaf</w:t>
      </w:r>
      <w:r w:rsidR="00EF105A" w:rsidRPr="00631AAF">
        <w:rPr>
          <w:rFonts w:ascii="Arial" w:hAnsi="Arial"/>
          <w:color w:val="000000" w:themeColor="text1"/>
          <w:sz w:val="24"/>
        </w:rPr>
        <w:t>.</w:t>
      </w:r>
      <w:r w:rsidR="00EF105A" w:rsidRPr="006C0477">
        <w:rPr>
          <w:rStyle w:val="FootnoteReference"/>
          <w:rFonts w:ascii="Arial" w:hAnsi="Arial" w:cs="Arial"/>
          <w:color w:val="000000" w:themeColor="text1"/>
          <w:sz w:val="24"/>
          <w:szCs w:val="24"/>
        </w:rPr>
        <w:footnoteReference w:id="3"/>
      </w:r>
      <w:r w:rsidR="00EF105A" w:rsidRPr="00631AAF">
        <w:rPr>
          <w:rFonts w:ascii="Arial" w:hAnsi="Arial"/>
          <w:color w:val="000000" w:themeColor="text1"/>
          <w:sz w:val="24"/>
        </w:rPr>
        <w:t xml:space="preserve">   </w:t>
      </w:r>
    </w:p>
    <w:p w14:paraId="5CF9B6A0" w14:textId="1EB38BC7" w:rsidR="00EF105A" w:rsidRPr="00631AAF" w:rsidRDefault="00EF105A" w:rsidP="00631AAF">
      <w:pPr>
        <w:pStyle w:val="ListParagraph"/>
        <w:ind w:left="567"/>
        <w:rPr>
          <w:rFonts w:ascii="Arial" w:hAnsi="Arial" w:cs="Arial"/>
          <w:color w:val="000000" w:themeColor="text1"/>
          <w:sz w:val="24"/>
          <w:szCs w:val="24"/>
        </w:rPr>
      </w:pPr>
      <w:r w:rsidRPr="00631AAF">
        <w:rPr>
          <w:rFonts w:ascii="Arial" w:hAnsi="Arial"/>
          <w:color w:val="000000" w:themeColor="text1"/>
          <w:sz w:val="24"/>
        </w:rPr>
        <w:t xml:space="preserve"> </w:t>
      </w:r>
    </w:p>
    <w:p w14:paraId="72E00478" w14:textId="716FE236" w:rsidR="00EF105A" w:rsidRPr="00631AAF" w:rsidRDefault="00EF105A" w:rsidP="00631AAF">
      <w:pPr>
        <w:pStyle w:val="ListParagraph"/>
        <w:numPr>
          <w:ilvl w:val="0"/>
          <w:numId w:val="49"/>
        </w:numPr>
        <w:spacing w:before="0" w:after="0"/>
        <w:ind w:left="567" w:hanging="283"/>
        <w:rPr>
          <w:rFonts w:ascii="Arial" w:hAnsi="Arial" w:cs="Arial"/>
          <w:color w:val="000000" w:themeColor="text1"/>
          <w:sz w:val="24"/>
          <w:szCs w:val="24"/>
        </w:rPr>
      </w:pPr>
      <w:r w:rsidRPr="00631AAF">
        <w:rPr>
          <w:rFonts w:ascii="Arial" w:hAnsi="Arial"/>
          <w:color w:val="000000" w:themeColor="text1"/>
          <w:sz w:val="24"/>
        </w:rPr>
        <w:t xml:space="preserve">Bydd y Bil yn gwella cyfleoedd i awdurdodau cyhoeddus ddarparu gwasanaethau drwy gyfrwng y Gymraeg i ymgeiswyr a'r rhai y maent yn byw gyda nhw.  </w:t>
      </w:r>
      <w:r w:rsidRPr="00631AAF">
        <w:rPr>
          <w:rFonts w:ascii="Arial" w:hAnsi="Arial"/>
          <w:sz w:val="24"/>
        </w:rPr>
        <w:t xml:space="preserve">Dylai gwasanaethau gael eu darparu yn yr iaith mae'r aelwyd yn ei defnyddio, boed y Saesneg neu'r Gymraeg.  </w:t>
      </w:r>
      <w:r w:rsidRPr="00631AAF">
        <w:rPr>
          <w:rFonts w:ascii="Arial" w:hAnsi="Arial"/>
          <w:color w:val="000000" w:themeColor="text1"/>
          <w:sz w:val="24"/>
        </w:rPr>
        <w:t xml:space="preserve">  </w:t>
      </w:r>
      <w:r w:rsidRPr="00631AAF">
        <w:rPr>
          <w:rFonts w:ascii="Arial" w:hAnsi="Arial"/>
          <w:sz w:val="24"/>
        </w:rPr>
        <w:t xml:space="preserve">Roedd yr ymatebion i'r ymgynghoriad yn awgrymu bod y cynigion ar gyfer Cynlluniau Tai Personol (y cyfeirir atynt fel Cynlluniau Atal, Cefnogaeth a Llety yn y Bil) a phrosesau cyfathrebu mwy hygyrch â cheiswyr yn helpu i ddiwallu anghenion cyfathrebu siaradwyr Cymraeg yn well. Pwysleisiodd un ymatebydd y dylai'r Gymraeg fod yn ystyriaeth allweddol wrth ddatblygu Cynlluniau Tai Personol i unigolion a theuluoedd.    </w:t>
      </w:r>
    </w:p>
    <w:p w14:paraId="576434C2" w14:textId="77777777" w:rsidR="00631AAF" w:rsidRPr="00631AAF" w:rsidRDefault="00631AAF" w:rsidP="00631AAF">
      <w:pPr>
        <w:pStyle w:val="ListParagraph"/>
        <w:spacing w:before="0" w:after="0"/>
        <w:ind w:left="567"/>
        <w:rPr>
          <w:rFonts w:ascii="Arial" w:hAnsi="Arial" w:cs="Arial"/>
          <w:color w:val="000000" w:themeColor="text1"/>
          <w:sz w:val="24"/>
          <w:szCs w:val="24"/>
        </w:rPr>
      </w:pPr>
    </w:p>
    <w:p w14:paraId="17186276" w14:textId="7D64464E" w:rsidR="00EF105A" w:rsidRPr="00631AAF" w:rsidRDefault="00EF105A" w:rsidP="00631AAF">
      <w:pPr>
        <w:pStyle w:val="ListParagraph"/>
        <w:numPr>
          <w:ilvl w:val="0"/>
          <w:numId w:val="49"/>
        </w:numPr>
        <w:ind w:left="567" w:hanging="283"/>
        <w:rPr>
          <w:rFonts w:ascii="Arial" w:hAnsi="Arial" w:cs="Arial"/>
          <w:color w:val="000000" w:themeColor="text1"/>
          <w:sz w:val="24"/>
          <w:szCs w:val="24"/>
        </w:rPr>
      </w:pPr>
      <w:r w:rsidRPr="00631AAF">
        <w:rPr>
          <w:rFonts w:ascii="Arial" w:hAnsi="Arial"/>
          <w:sz w:val="24"/>
        </w:rPr>
        <w:t>Bydd y Bil</w:t>
      </w:r>
      <w:r w:rsidR="00185322" w:rsidRPr="00631AAF">
        <w:rPr>
          <w:rFonts w:ascii="Arial" w:hAnsi="Arial"/>
          <w:sz w:val="24"/>
        </w:rPr>
        <w:t xml:space="preserve"> </w:t>
      </w:r>
      <w:r w:rsidRPr="00631AAF">
        <w:rPr>
          <w:rFonts w:ascii="Arial" w:hAnsi="Arial"/>
          <w:sz w:val="24"/>
        </w:rPr>
        <w:t>yn ei gwneud yn ofynnol i awdurdodau tai lleol geisio barn yr ymgeisydd a gwneud ymholiadau ynglŷn â nodweddion personol ac amgylchiadau'r ymgeisydd ac unrhyw un y mae'r ymgeisydd yn byw gydag ef/hi neu y gellid yn rhesymol ddisgwyl i'r ymgeisydd fyw gydag ef/hi.  Mae'r Bil hefyd yn diwygio adran 62 o'r Ddeddf Tai (2014) i'w gwneud yn ofynnol i'r awdurdod gynnwys asesiad o'r cymorth sydd ei angen i sicrhau bod y ffordd y mae'n cyfathrebu â'r ymgeisydd wrth iddo arfer swyddogaethau digartrefedd, yn hygyrch i'r ymgeisydd.  Bydd y cynigion hyn yn sicrhau bod gwell ymateb i anghenion cyfathrebu siaradwyr Cymraeg, er mwyn sicrhau eu bod yn cael gwybodaeth yn eu dewis iaith a bod unrhyw anghenion cymorth sy'n gysylltiedig â'u hiaith yn cael eu cofnodi yn y Cynllun Atal, Cefnogaeth a Llety.</w:t>
      </w:r>
    </w:p>
    <w:p w14:paraId="25CCC128" w14:textId="77777777" w:rsidR="00631AAF" w:rsidRPr="00631AAF" w:rsidRDefault="00631AAF" w:rsidP="00631AAF">
      <w:pPr>
        <w:pStyle w:val="ListParagraph"/>
        <w:ind w:left="567"/>
        <w:rPr>
          <w:rFonts w:ascii="Arial" w:hAnsi="Arial" w:cs="Arial"/>
          <w:color w:val="000000" w:themeColor="text1"/>
          <w:sz w:val="24"/>
          <w:szCs w:val="24"/>
        </w:rPr>
      </w:pPr>
    </w:p>
    <w:p w14:paraId="1D860DE1" w14:textId="6B8E9CC1" w:rsidR="00EF105A" w:rsidRPr="00631AAF" w:rsidRDefault="00EF105A" w:rsidP="00631AAF">
      <w:pPr>
        <w:pStyle w:val="ListParagraph"/>
        <w:numPr>
          <w:ilvl w:val="0"/>
          <w:numId w:val="49"/>
        </w:numPr>
        <w:spacing w:before="0" w:after="0"/>
        <w:ind w:left="567" w:hanging="283"/>
        <w:rPr>
          <w:rFonts w:ascii="Arial" w:hAnsi="Arial" w:cs="Arial"/>
          <w:sz w:val="24"/>
          <w:szCs w:val="24"/>
        </w:rPr>
      </w:pPr>
      <w:r w:rsidRPr="00631AAF">
        <w:rPr>
          <w:rFonts w:ascii="Arial" w:hAnsi="Arial"/>
          <w:sz w:val="24"/>
        </w:rPr>
        <w:t>Yn ychwanegol at ddarparu gwasanaethau yn Gymraeg, nododd adborth yr ymgynghoriad fod angen recriwtio digon o siaradwyr Cymraeg yn y sector tai a digartrefedd. Mae Safonau’r Gymraeg yn ei gwneud yn ofynnol i sefydliadau asesu sgiliau Cymraeg y gweithlu a chyflwyno adroddiad ar hyn. Er bod recriwtio staff newydd yn cynnig un ateb, mae ffyrdd eraill o wella gallu sefydliad o ran sgiliau Cymraeg. Gallai'r rhain gynnwys sefydliadau'</w:t>
      </w:r>
      <w:r w:rsidR="004F36F2" w:rsidRPr="00631AAF">
        <w:rPr>
          <w:rFonts w:ascii="Arial" w:hAnsi="Arial"/>
          <w:sz w:val="24"/>
        </w:rPr>
        <w:t>n</w:t>
      </w:r>
      <w:r w:rsidRPr="00631AAF">
        <w:rPr>
          <w:rFonts w:ascii="Arial" w:hAnsi="Arial"/>
          <w:sz w:val="24"/>
        </w:rPr>
        <w:t xml:space="preserve"> darparu gwersi Cymraeg i ddechreuwyr; hyfforddiant i wella'r sgiliau a chodi hyder pobl â sgiliau cyfyngedig; a sicrhau bod staff wedi'u lleoli'n effeithiol i sicrhau bod siaradwyr Cymraeg yn y lle iawn i sicrhau darpariaeth Gymraeg addas.   </w:t>
      </w:r>
    </w:p>
    <w:p w14:paraId="3ACF2F61" w14:textId="77777777" w:rsidR="00EF105A" w:rsidRPr="006C0477" w:rsidRDefault="00EF105A" w:rsidP="00B202EC">
      <w:pPr>
        <w:spacing w:before="0" w:after="0"/>
        <w:rPr>
          <w:rFonts w:ascii="Arial" w:hAnsi="Arial" w:cs="Arial"/>
          <w:sz w:val="24"/>
          <w:szCs w:val="24"/>
        </w:rPr>
      </w:pPr>
    </w:p>
    <w:p w14:paraId="39597062" w14:textId="77777777" w:rsidR="00EF105A" w:rsidRPr="00631AAF" w:rsidRDefault="00EF105A" w:rsidP="00631AAF">
      <w:pPr>
        <w:pStyle w:val="ListParagraph"/>
        <w:numPr>
          <w:ilvl w:val="0"/>
          <w:numId w:val="49"/>
        </w:numPr>
        <w:spacing w:before="0" w:after="0"/>
        <w:ind w:left="567" w:hanging="283"/>
        <w:rPr>
          <w:rFonts w:ascii="Arial" w:hAnsi="Arial" w:cs="Arial"/>
          <w:sz w:val="24"/>
          <w:szCs w:val="24"/>
        </w:rPr>
      </w:pPr>
      <w:r w:rsidRPr="00631AAF">
        <w:rPr>
          <w:rFonts w:ascii="Arial" w:hAnsi="Arial"/>
          <w:sz w:val="24"/>
        </w:rPr>
        <w:t>Mae gwaith polisi ehangach yn mynd rhagddo, mewn partneriaeth â'r Grŵp Gorchwyl a Gorffen ar y Gweithlu o dan y Bwrdd Cynghori Cenedlaethol ar Roi Diwedd ar Ddigartrefedd, i ddatblygu gweithlu digartrefedd gwydn a gwerthfawr.</w:t>
      </w:r>
    </w:p>
    <w:p w14:paraId="373938C4" w14:textId="77777777" w:rsidR="00EF105A" w:rsidRPr="00C75F85" w:rsidRDefault="00EF105A" w:rsidP="002B6709">
      <w:pPr>
        <w:rPr>
          <w:rFonts w:ascii="Arial" w:hAnsi="Arial" w:cs="Arial"/>
          <w:b/>
          <w:bCs/>
          <w:sz w:val="24"/>
          <w:szCs w:val="24"/>
        </w:rPr>
      </w:pPr>
      <w:r>
        <w:rPr>
          <w:rFonts w:ascii="Arial" w:hAnsi="Arial"/>
          <w:b/>
          <w:sz w:val="24"/>
        </w:rPr>
        <w:lastRenderedPageBreak/>
        <w:t xml:space="preserve">Sut y bydd darpariaethau'r Bil yn hyrwyddo'r defnydd o'r Gymraeg?  </w:t>
      </w:r>
    </w:p>
    <w:p w14:paraId="54E1AE0E" w14:textId="77777777" w:rsidR="00631AAF" w:rsidRPr="00631AAF" w:rsidRDefault="00EF105A" w:rsidP="00631AAF">
      <w:pPr>
        <w:pStyle w:val="ListParagraph"/>
        <w:numPr>
          <w:ilvl w:val="0"/>
          <w:numId w:val="52"/>
        </w:numPr>
        <w:ind w:left="567" w:hanging="283"/>
        <w:rPr>
          <w:rFonts w:ascii="Arial" w:hAnsi="Arial" w:cs="Arial"/>
          <w:sz w:val="24"/>
          <w:szCs w:val="24"/>
        </w:rPr>
      </w:pPr>
      <w:r w:rsidRPr="00631AAF">
        <w:rPr>
          <w:rFonts w:ascii="Arial" w:hAnsi="Arial"/>
          <w:sz w:val="24"/>
        </w:rPr>
        <w:t xml:space="preserve">Yn ystod y gwaith o ddatblygu'r, fe wnaeth swyddogion ystyried y Safonau Llunio Polisïau a'r Safonau Gwasanaeth a sicrhau bod trafodaethau ag amrediad o </w:t>
      </w:r>
      <w:proofErr w:type="spellStart"/>
      <w:r w:rsidRPr="00631AAF">
        <w:rPr>
          <w:rFonts w:ascii="Arial" w:hAnsi="Arial"/>
          <w:sz w:val="24"/>
        </w:rPr>
        <w:t>randdeiliaid</w:t>
      </w:r>
      <w:proofErr w:type="spellEnd"/>
      <w:r w:rsidRPr="00631AAF">
        <w:rPr>
          <w:rFonts w:ascii="Arial" w:hAnsi="Arial"/>
          <w:sz w:val="24"/>
        </w:rPr>
        <w:t xml:space="preserve"> yn cael eu cynnal  ledled Cymru. Hefyd, ystyriodd swyddogion sut y gallai'r Bil fodloni'r gofynion yn adran 78 o Ddeddf Llywodraeth Cymru 2006 sy'n gosod dyletswydd gadarnhaol ar Lywodraeth Cymru i hwyluso a hyrwyddo'r defnydd o'r Gymraeg. </w:t>
      </w:r>
    </w:p>
    <w:p w14:paraId="294396E3" w14:textId="53A3FB04" w:rsidR="00EF105A" w:rsidRPr="00631AAF" w:rsidRDefault="00EF105A" w:rsidP="00631AAF">
      <w:pPr>
        <w:pStyle w:val="ListParagraph"/>
        <w:ind w:left="567"/>
        <w:rPr>
          <w:rFonts w:ascii="Arial" w:hAnsi="Arial" w:cs="Arial"/>
          <w:sz w:val="24"/>
          <w:szCs w:val="24"/>
        </w:rPr>
      </w:pPr>
      <w:r w:rsidRPr="00631AAF">
        <w:rPr>
          <w:rFonts w:ascii="Arial" w:hAnsi="Arial"/>
          <w:sz w:val="24"/>
        </w:rPr>
        <w:t xml:space="preserve">   </w:t>
      </w:r>
    </w:p>
    <w:p w14:paraId="21005A95" w14:textId="0FE71F8D" w:rsidR="00EF105A" w:rsidRPr="00631AAF" w:rsidRDefault="00EF105A" w:rsidP="00631AAF">
      <w:pPr>
        <w:pStyle w:val="ListParagraph"/>
        <w:numPr>
          <w:ilvl w:val="0"/>
          <w:numId w:val="52"/>
        </w:numPr>
        <w:ind w:left="567" w:hanging="283"/>
        <w:rPr>
          <w:rFonts w:ascii="Arial" w:hAnsi="Arial" w:cs="Arial"/>
          <w:sz w:val="24"/>
          <w:szCs w:val="24"/>
        </w:rPr>
      </w:pPr>
      <w:r w:rsidRPr="00631AAF">
        <w:rPr>
          <w:rFonts w:ascii="Arial" w:hAnsi="Arial"/>
          <w:sz w:val="24"/>
        </w:rPr>
        <w:t xml:space="preserve">ganlyniad, bydd llawer o'r darpariaethau yn y Bil yn cynnig cyfleoedd estynedig a gwell i awdurdodau tai lleol a gwasanaethau cyhoeddus ehangach ddarparu gwasanaethau drwy gyfrwng y Gymraeg.  Yn yr un modd, bydd mwy o gyfleoedd i geiswyr yn y system digartrefedd ymgysylltu â'r awdurdodau cyhoeddus perthnasol drwy gyfrwng y Gymraeg.     </w:t>
      </w:r>
    </w:p>
    <w:p w14:paraId="30C56AB6" w14:textId="77777777" w:rsidR="00631AAF" w:rsidRPr="00631AAF" w:rsidRDefault="00631AAF" w:rsidP="00631AAF">
      <w:pPr>
        <w:pStyle w:val="ListParagraph"/>
        <w:ind w:left="567"/>
        <w:rPr>
          <w:rFonts w:ascii="Arial" w:hAnsi="Arial" w:cs="Arial"/>
          <w:sz w:val="24"/>
          <w:szCs w:val="24"/>
        </w:rPr>
      </w:pPr>
    </w:p>
    <w:p w14:paraId="259FD0FC" w14:textId="77777777" w:rsidR="00EF105A" w:rsidRPr="00631AAF" w:rsidRDefault="00EF105A" w:rsidP="00631AAF">
      <w:pPr>
        <w:pStyle w:val="ListParagraph"/>
        <w:numPr>
          <w:ilvl w:val="0"/>
          <w:numId w:val="52"/>
        </w:numPr>
        <w:ind w:left="567" w:hanging="283"/>
        <w:rPr>
          <w:rFonts w:ascii="Arial" w:hAnsi="Arial" w:cs="Arial"/>
          <w:sz w:val="24"/>
          <w:szCs w:val="24"/>
        </w:rPr>
      </w:pPr>
      <w:r w:rsidRPr="00631AAF">
        <w:rPr>
          <w:rFonts w:ascii="Arial" w:hAnsi="Arial"/>
          <w:sz w:val="24"/>
        </w:rPr>
        <w:t>Mae'r darpariaethau perthnasol a fydd yn hyrwyddo'r defnydd o'r Gymraeg fel a ganlyn:</w:t>
      </w:r>
    </w:p>
    <w:p w14:paraId="72A56B21" w14:textId="77777777" w:rsidR="00631AAF" w:rsidRPr="00631AAF" w:rsidRDefault="00631AAF" w:rsidP="00631AAF">
      <w:pPr>
        <w:pStyle w:val="ListParagraph"/>
        <w:ind w:left="567"/>
        <w:rPr>
          <w:rFonts w:ascii="Arial" w:hAnsi="Arial" w:cs="Arial"/>
          <w:sz w:val="24"/>
          <w:szCs w:val="24"/>
        </w:rPr>
      </w:pPr>
    </w:p>
    <w:p w14:paraId="7F2118A1" w14:textId="5145F265" w:rsidR="00EF105A" w:rsidRPr="00631AAF" w:rsidRDefault="00EF105A" w:rsidP="00B202EC">
      <w:pPr>
        <w:pStyle w:val="ListParagraph"/>
        <w:numPr>
          <w:ilvl w:val="0"/>
          <w:numId w:val="47"/>
        </w:numPr>
        <w:spacing w:before="0" w:after="160"/>
        <w:rPr>
          <w:rFonts w:ascii="Arial" w:hAnsi="Arial" w:cs="Arial"/>
          <w:sz w:val="24"/>
          <w:szCs w:val="24"/>
        </w:rPr>
      </w:pPr>
      <w:r>
        <w:rPr>
          <w:rFonts w:ascii="Arial" w:hAnsi="Arial"/>
          <w:sz w:val="24"/>
        </w:rPr>
        <w:t xml:space="preserve">O dan adran 62 o Ddeddf Tai (Cymru) 2014, mae'n rhaid i awdurdod tai lleol gynnal asesiad o achos person os yw wedi gwneud cais i'r awdurdod tai lleol am gymorth i gadw neu gael llety.  Mae'r Bil yn diwygio adran 62 i'w gwneud yn ofynnol i'r awdurdod gynnwys asesiad o'r cymorth sydd ei angen i sicrhau bod y ffordd y mae'n cyfathrebu â'r </w:t>
      </w:r>
      <w:r w:rsidR="00853904">
        <w:rPr>
          <w:rFonts w:ascii="Arial" w:hAnsi="Arial"/>
          <w:sz w:val="24"/>
        </w:rPr>
        <w:t>ymg</w:t>
      </w:r>
      <w:r>
        <w:rPr>
          <w:rFonts w:ascii="Arial" w:hAnsi="Arial"/>
          <w:sz w:val="24"/>
        </w:rPr>
        <w:t xml:space="preserve">eisydd wrth iddo arfer ei swyddogaethau digartrefedd, yn hygyrch i'r </w:t>
      </w:r>
      <w:r w:rsidR="00853904">
        <w:rPr>
          <w:rFonts w:ascii="Arial" w:hAnsi="Arial"/>
          <w:sz w:val="24"/>
        </w:rPr>
        <w:t>ymgeisydd</w:t>
      </w:r>
      <w:r>
        <w:rPr>
          <w:rFonts w:ascii="Arial" w:hAnsi="Arial"/>
          <w:sz w:val="24"/>
        </w:rPr>
        <w:t>.  Bydd cyfathrebu o'r fath drwy gyfrwng y Gymraeg os bydd y</w:t>
      </w:r>
      <w:r w:rsidR="00853904">
        <w:rPr>
          <w:rFonts w:ascii="Arial" w:hAnsi="Arial"/>
          <w:sz w:val="24"/>
        </w:rPr>
        <w:t>r</w:t>
      </w:r>
      <w:r>
        <w:rPr>
          <w:rFonts w:ascii="Arial" w:hAnsi="Arial"/>
          <w:sz w:val="24"/>
        </w:rPr>
        <w:t xml:space="preserve"> </w:t>
      </w:r>
      <w:r w:rsidR="00853904">
        <w:rPr>
          <w:rFonts w:ascii="Arial" w:hAnsi="Arial"/>
          <w:sz w:val="24"/>
        </w:rPr>
        <w:t>ymgeisydd</w:t>
      </w:r>
      <w:r>
        <w:rPr>
          <w:rFonts w:ascii="Arial" w:hAnsi="Arial"/>
          <w:sz w:val="24"/>
        </w:rPr>
        <w:t xml:space="preserve"> yn dymuno hynny.  Yn yr un modd, efallai y bydd yn ofynnol i  awdurdodau tai lleol esbonio cynnwys llythyrau hysbysu ffurfiol i geiswyr er mwyn sicrhau eu bod yn deall yr hawliau a'r dyletswyddau sy'n ddyledus iddynt, gan gynnwys y penderfyniadau a wneir mewn perthynas â'u hachosion.  Dylai'r esboniadau hyn gael eu rhoi drwy gyfrwng y Gymraeg os bydd yr ymgeisydd yn dymuno hynny.  </w:t>
      </w:r>
    </w:p>
    <w:p w14:paraId="12318450" w14:textId="77777777" w:rsidR="00631AAF" w:rsidRPr="00C75F85" w:rsidRDefault="00631AAF" w:rsidP="00631AAF">
      <w:pPr>
        <w:pStyle w:val="ListParagraph"/>
        <w:spacing w:before="0" w:after="160"/>
        <w:ind w:left="644"/>
        <w:rPr>
          <w:rFonts w:ascii="Arial" w:hAnsi="Arial" w:cs="Arial"/>
          <w:sz w:val="24"/>
          <w:szCs w:val="24"/>
        </w:rPr>
      </w:pPr>
    </w:p>
    <w:p w14:paraId="33BAC476" w14:textId="2FDB34EF" w:rsidR="00EF105A" w:rsidRPr="00631AAF" w:rsidRDefault="00EF105A" w:rsidP="00B202EC">
      <w:pPr>
        <w:pStyle w:val="ListParagraph"/>
        <w:numPr>
          <w:ilvl w:val="0"/>
          <w:numId w:val="47"/>
        </w:numPr>
        <w:spacing w:before="0" w:after="160"/>
        <w:rPr>
          <w:rFonts w:ascii="Arial" w:hAnsi="Arial" w:cs="Arial"/>
          <w:sz w:val="24"/>
          <w:szCs w:val="24"/>
        </w:rPr>
      </w:pPr>
      <w:r>
        <w:rPr>
          <w:rFonts w:ascii="Arial" w:hAnsi="Arial"/>
          <w:sz w:val="24"/>
        </w:rPr>
        <w:t>Bydd y</w:t>
      </w:r>
      <w:r w:rsidR="00185322">
        <w:rPr>
          <w:rFonts w:ascii="Arial" w:hAnsi="Arial"/>
          <w:sz w:val="24"/>
        </w:rPr>
        <w:t xml:space="preserve"> Bil</w:t>
      </w:r>
      <w:r>
        <w:rPr>
          <w:rFonts w:ascii="Arial" w:hAnsi="Arial"/>
          <w:sz w:val="24"/>
        </w:rPr>
        <w:t xml:space="preserve"> yn cyflwyno gofyniad ar awdurdod lleol i baratoi a chynnal Cynllun Atal, Cefnogaeth a Llety i unrhyw </w:t>
      </w:r>
      <w:r w:rsidR="00C436B9">
        <w:rPr>
          <w:rFonts w:ascii="Arial" w:hAnsi="Arial"/>
          <w:sz w:val="24"/>
        </w:rPr>
        <w:t>ym</w:t>
      </w:r>
      <w:r>
        <w:rPr>
          <w:rFonts w:ascii="Arial" w:hAnsi="Arial"/>
          <w:sz w:val="24"/>
        </w:rPr>
        <w:t xml:space="preserve">geisydd sy'n ddigartref neu sydd o dan fygythiad o ddigartrefedd, ac sy'n gymwys i gael cymorth.  Fel rhan o'r dull gweithredu newydd o ymdrin </w:t>
      </w:r>
      <w:r w:rsidR="00C436B9">
        <w:rPr>
          <w:rFonts w:ascii="Arial" w:hAnsi="Arial"/>
          <w:sz w:val="24"/>
        </w:rPr>
        <w:t>ag ymg</w:t>
      </w:r>
      <w:r>
        <w:rPr>
          <w:rFonts w:ascii="Arial" w:hAnsi="Arial"/>
          <w:sz w:val="24"/>
        </w:rPr>
        <w:t xml:space="preserve">eiswyr yn seiliedig ar yr unigolyn bydd y cynllun yn cofnodi'r canlyniadau y mae </w:t>
      </w:r>
      <w:r w:rsidR="00C436B9">
        <w:rPr>
          <w:rFonts w:ascii="Arial" w:hAnsi="Arial"/>
          <w:sz w:val="24"/>
        </w:rPr>
        <w:t>ymg</w:t>
      </w:r>
      <w:r>
        <w:rPr>
          <w:rFonts w:ascii="Arial" w:hAnsi="Arial"/>
          <w:sz w:val="24"/>
        </w:rPr>
        <w:t>eisydd yn dymuno eu sicrhau gyda chymorth yr awdurdod a'r camau y cytunwyd arnynt y bydd y</w:t>
      </w:r>
      <w:r w:rsidR="00C436B9">
        <w:rPr>
          <w:rFonts w:ascii="Arial" w:hAnsi="Arial"/>
          <w:sz w:val="24"/>
        </w:rPr>
        <w:t>r ymg</w:t>
      </w:r>
      <w:r>
        <w:rPr>
          <w:rFonts w:ascii="Arial" w:hAnsi="Arial"/>
          <w:sz w:val="24"/>
        </w:rPr>
        <w:t>eisydd a'r awdurdod tai lleol yn eu cymryd mewn cysylltiad â'r diben o sicrhau neu gadw llety addas.  Bydd ymgysylltu ynglŷn â'r cynllun drwy gyfrwng y Gymraeg os bydd y</w:t>
      </w:r>
      <w:r w:rsidR="00C436B9">
        <w:rPr>
          <w:rFonts w:ascii="Arial" w:hAnsi="Arial"/>
          <w:sz w:val="24"/>
        </w:rPr>
        <w:t>r ymg</w:t>
      </w:r>
      <w:r>
        <w:rPr>
          <w:rFonts w:ascii="Arial" w:hAnsi="Arial"/>
          <w:sz w:val="24"/>
        </w:rPr>
        <w:t xml:space="preserve">eisydd yn dymuno hynny.  </w:t>
      </w:r>
    </w:p>
    <w:p w14:paraId="5A6719FF" w14:textId="77777777" w:rsidR="00631AAF" w:rsidRPr="00631AAF" w:rsidRDefault="00631AAF" w:rsidP="00631AAF">
      <w:pPr>
        <w:pStyle w:val="ListParagraph"/>
        <w:rPr>
          <w:rFonts w:ascii="Arial" w:hAnsi="Arial" w:cs="Arial"/>
          <w:sz w:val="24"/>
          <w:szCs w:val="24"/>
        </w:rPr>
      </w:pPr>
    </w:p>
    <w:p w14:paraId="1F0FB2F8" w14:textId="110DF294" w:rsidR="00EF105A" w:rsidRPr="00631AAF" w:rsidRDefault="00EF105A" w:rsidP="00B202EC">
      <w:pPr>
        <w:pStyle w:val="ListParagraph"/>
        <w:numPr>
          <w:ilvl w:val="0"/>
          <w:numId w:val="47"/>
        </w:numPr>
        <w:spacing w:before="0" w:after="160"/>
        <w:rPr>
          <w:rFonts w:ascii="Arial" w:hAnsi="Arial" w:cs="Arial"/>
          <w:sz w:val="24"/>
          <w:szCs w:val="24"/>
        </w:rPr>
      </w:pPr>
      <w:r>
        <w:rPr>
          <w:rFonts w:ascii="Arial" w:hAnsi="Arial"/>
          <w:sz w:val="24"/>
        </w:rPr>
        <w:t xml:space="preserve">Bydd y Bil yn cyflwyno dyletswydd newydd ar awdurdodau cyhoeddus penodedig yng Nghymru “i ofyn a gweithredu”.  Bydd y ddyletswydd hon yn cael ei harfer yn ddwyieithog, sy'n golygu y gall pobl ymgysylltu ag awdurdodau cyhoeddus drwy </w:t>
      </w:r>
      <w:r>
        <w:rPr>
          <w:rFonts w:ascii="Arial" w:hAnsi="Arial"/>
          <w:sz w:val="24"/>
        </w:rPr>
        <w:lastRenderedPageBreak/>
        <w:t xml:space="preserve">gyfrwng y Gymraeg os dymunant.  Bydd y ddyletswydd yn ddyledus pan fydd “awdurdod cyhoeddus penodedig” o'r farn bod person y mae'n darparu gwasanaethau ar ei gyfer yn ddigartref neu'n wynebu risg o ddigartrefedd. Bydd yn ofynnol i'r awdurdod cyhoeddus penodedig geisio cydsyniad y person i wneud atgyfeiriad at yr awdurdod tai lleol ar ei ran, a ddylai gael ei drin fel petai'n gais am gymorth digartrefedd, gan yr aelwyd.   Bydd gwasanaethau'n cael eu darparu yn yr iaith mae'r aelwyd yn ei defnyddio, boed y Saesneg neu'r Gymraeg.  </w:t>
      </w:r>
    </w:p>
    <w:p w14:paraId="54B734BC" w14:textId="77777777" w:rsidR="00631AAF" w:rsidRPr="00631AAF" w:rsidRDefault="00631AAF" w:rsidP="00631AAF">
      <w:pPr>
        <w:pStyle w:val="ListParagraph"/>
        <w:rPr>
          <w:rFonts w:ascii="Arial" w:hAnsi="Arial" w:cs="Arial"/>
          <w:sz w:val="24"/>
          <w:szCs w:val="24"/>
        </w:rPr>
      </w:pPr>
    </w:p>
    <w:p w14:paraId="6F215CF1" w14:textId="453E1236" w:rsidR="004B6BA7" w:rsidRPr="00631AAF" w:rsidRDefault="00EF105A" w:rsidP="004B6BA7">
      <w:pPr>
        <w:pStyle w:val="ListParagraph"/>
        <w:numPr>
          <w:ilvl w:val="0"/>
          <w:numId w:val="47"/>
        </w:numPr>
        <w:spacing w:before="0" w:after="160"/>
        <w:rPr>
          <w:rFonts w:ascii="Arial" w:hAnsi="Arial" w:cs="Arial"/>
          <w:b/>
          <w:bCs/>
          <w:sz w:val="24"/>
          <w:szCs w:val="24"/>
        </w:rPr>
      </w:pPr>
      <w:r>
        <w:rPr>
          <w:rFonts w:ascii="Arial" w:hAnsi="Arial"/>
          <w:sz w:val="24"/>
        </w:rPr>
        <w:t xml:space="preserve">Hefyd, mae'r Bil yn ei gwneud yn ofynnol i awdurdod cyhoeddus penodedig ystyried y cymorth a all fod ar gael gan wasanaethau eraill, gan gynnwys unrhyw gymorth y dylai'r awdurdod, fel gwasanaeth, ei roi fel rhan o'i swyddogaethau ei hun i helpu'r ymgeisydd i gadw ei lety.  Bydd rhai cyrff sy'n ddarostyngedig i reolaeth Llywodraeth y DU yn ddarostyngedig i'r ddyletswydd i ofyn a gweithredu a byddant hefyd yn darparu gwasanaethau dwyieithog yng Nghymru fel rhan o'r Safonau Gwasanaeth.      </w:t>
      </w:r>
    </w:p>
    <w:p w14:paraId="0B532F8A" w14:textId="77777777" w:rsidR="00631AAF" w:rsidRPr="00631AAF" w:rsidRDefault="00631AAF" w:rsidP="00631AAF">
      <w:pPr>
        <w:pStyle w:val="ListParagraph"/>
        <w:rPr>
          <w:rFonts w:ascii="Arial" w:hAnsi="Arial" w:cs="Arial"/>
          <w:b/>
          <w:bCs/>
          <w:sz w:val="24"/>
          <w:szCs w:val="24"/>
        </w:rPr>
      </w:pPr>
    </w:p>
    <w:p w14:paraId="7C22C198" w14:textId="393E640F" w:rsidR="004B6BA7" w:rsidRPr="00631AAF" w:rsidRDefault="00EF105A" w:rsidP="004B6BA7">
      <w:pPr>
        <w:pStyle w:val="ListParagraph"/>
        <w:numPr>
          <w:ilvl w:val="0"/>
          <w:numId w:val="47"/>
        </w:numPr>
        <w:spacing w:before="0" w:after="160"/>
        <w:rPr>
          <w:rFonts w:ascii="Arial" w:hAnsi="Arial" w:cs="Arial"/>
          <w:sz w:val="24"/>
          <w:szCs w:val="24"/>
        </w:rPr>
      </w:pPr>
      <w:bookmarkStart w:id="3" w:name="_Hlk190178229"/>
      <w:r>
        <w:rPr>
          <w:rFonts w:ascii="Arial" w:hAnsi="Arial"/>
          <w:sz w:val="24"/>
        </w:rPr>
        <w:t xml:space="preserve">Mae'r Bil yn ei gwneud yn ofynnol i awdurdodau lleol, wrth ddatblygu eu strategaethau digartrefedd a'u gwasanaethau cynghori lleol, ymgynghori â phersonau sy'n ddigartref neu sydd wedi bod yn ddigartref neu o dan fygythiad o ddigartrefedd, neu eu cynnwys yn y broses honno.  Bydd yr </w:t>
      </w:r>
      <w:proofErr w:type="spellStart"/>
      <w:r>
        <w:rPr>
          <w:rFonts w:ascii="Arial" w:hAnsi="Arial"/>
          <w:sz w:val="24"/>
        </w:rPr>
        <w:t>ymgyngoriadau</w:t>
      </w:r>
      <w:proofErr w:type="spellEnd"/>
      <w:r>
        <w:rPr>
          <w:rFonts w:ascii="Arial" w:hAnsi="Arial"/>
          <w:sz w:val="24"/>
        </w:rPr>
        <w:t xml:space="preserve"> hyn yn cael eu cynnal yn ddwyieithog a byddant yn rhoi cyfle i ymateb drwy gyfrwng y Gymraeg.  Mae'r Bil hefyd yn ei gwneud yn ofynnol i Lywodraeth Cymru ymgynghori ag awdurdodau lleol, sefydliadau gwirfoddol a phobl sydd wedi bod yn ddigartref neu o dan fygythiad o ddigartrefedd wrth ddatblygu canllawiau i awdurdodau lleol mewn perthynas ag arfer eu swyddogaethau digartrefedd.  Bydd yr </w:t>
      </w:r>
      <w:proofErr w:type="spellStart"/>
      <w:r>
        <w:rPr>
          <w:rFonts w:ascii="Arial" w:hAnsi="Arial"/>
          <w:sz w:val="24"/>
        </w:rPr>
        <w:t>ymgyngoriadau</w:t>
      </w:r>
      <w:proofErr w:type="spellEnd"/>
      <w:r>
        <w:rPr>
          <w:rFonts w:ascii="Arial" w:hAnsi="Arial"/>
          <w:sz w:val="24"/>
        </w:rPr>
        <w:t xml:space="preserve"> hyn hefyd yn cael eu cynnal yn ddwyieithog a byddwn yn mynd ati mewn ffordd weithgar i annog pobl i ymateb drwy gyfrwng y </w:t>
      </w:r>
      <w:bookmarkEnd w:id="3"/>
      <w:r>
        <w:rPr>
          <w:rFonts w:ascii="Arial" w:hAnsi="Arial"/>
          <w:sz w:val="24"/>
        </w:rPr>
        <w:t>Gymraeg</w:t>
      </w:r>
      <w:r>
        <w:t>.</w:t>
      </w:r>
      <w:r>
        <w:rPr>
          <w:rFonts w:ascii="Arial" w:hAnsi="Arial"/>
          <w:sz w:val="24"/>
        </w:rPr>
        <w:t xml:space="preserve"> </w:t>
      </w:r>
    </w:p>
    <w:p w14:paraId="66D3950A" w14:textId="77777777" w:rsidR="00631AAF" w:rsidRPr="00631AAF" w:rsidRDefault="00631AAF" w:rsidP="00631AAF">
      <w:pPr>
        <w:pStyle w:val="ListParagraph"/>
        <w:rPr>
          <w:rFonts w:ascii="Arial" w:hAnsi="Arial" w:cs="Arial"/>
          <w:sz w:val="24"/>
          <w:szCs w:val="24"/>
        </w:rPr>
      </w:pPr>
    </w:p>
    <w:p w14:paraId="50523622" w14:textId="361D1763" w:rsidR="004B6BA7" w:rsidRPr="00631AAF" w:rsidRDefault="004B6BA7" w:rsidP="004B6BA7">
      <w:pPr>
        <w:pStyle w:val="ListParagraph"/>
        <w:numPr>
          <w:ilvl w:val="0"/>
          <w:numId w:val="47"/>
        </w:numPr>
        <w:spacing w:before="0" w:after="160"/>
      </w:pPr>
      <w:r>
        <w:rPr>
          <w:rFonts w:ascii="Arial" w:hAnsi="Arial"/>
          <w:sz w:val="24"/>
        </w:rPr>
        <w:t xml:space="preserve">Mae'r Bil yn cyflwyno dyletswydd statudol ar awdurdod lleol i wneud trefniadau sy'n cynnwys cyd-brotocol rhwng swyddogion yr awdurdod sy'n arfer ei swyddogaethau gwasanaethau cymdeithasol a'r rhai sy'n arfer ei swyddogaethau fel yr awdurdod tai lleol. Bydd protocolau ar y cyd yn ofynnol i ymdrin ag achosion sy'n ymwneud â phobl ifanc 16 a 17 oed sy'n ddigartref neu sydd o dan fygythiad o ddigartrefedd, anghenion llety a chymorth pobl sy'n gadael gofal, a phobl ifanc 16 a 17 oed sy'n gadael sefydliad cadw ieuenctid, </w:t>
      </w:r>
      <w:r w:rsidR="008213D6">
        <w:rPr>
          <w:rFonts w:ascii="Arial" w:hAnsi="Arial"/>
          <w:sz w:val="24"/>
        </w:rPr>
        <w:t xml:space="preserve">carchar </w:t>
      </w:r>
      <w:r>
        <w:rPr>
          <w:rFonts w:ascii="Arial" w:hAnsi="Arial"/>
          <w:sz w:val="24"/>
        </w:rPr>
        <w:t>neu safleoedd cymeradwy. Bydd yn ofynnol i bob partner sector cyhoeddus ddarparu gwasanaethau yn ddwyieithog, yn enwedig o ystyried hysbysiadau cydymffurfio â safonau'r Gymraeg y mae'n rhaid i wasanaethau cyhoeddus Cymru gydymffurfio â nhw.</w:t>
      </w:r>
    </w:p>
    <w:p w14:paraId="2CB806FA" w14:textId="77777777" w:rsidR="00631AAF" w:rsidRDefault="00631AAF" w:rsidP="00631AAF">
      <w:pPr>
        <w:pStyle w:val="ListParagraph"/>
      </w:pPr>
    </w:p>
    <w:p w14:paraId="50DA3D68" w14:textId="5EFCFE1F" w:rsidR="00133E6E" w:rsidRPr="00631AAF" w:rsidRDefault="00133E6E" w:rsidP="00B202EC">
      <w:pPr>
        <w:pStyle w:val="ListParagraph"/>
        <w:numPr>
          <w:ilvl w:val="0"/>
          <w:numId w:val="47"/>
        </w:numPr>
        <w:spacing w:before="0" w:after="160"/>
      </w:pPr>
      <w:r>
        <w:rPr>
          <w:rFonts w:ascii="Arial" w:hAnsi="Arial"/>
          <w:sz w:val="24"/>
        </w:rPr>
        <w:t xml:space="preserve">Bydd y Bil yn ei gwneud yn ofynnol i awdurdodau tai lleol wneud trefniadau i hyrwyddo cydweithredu rhyngddyn nhw a rhai  awdurdodau cyhoeddus, sefydliadau gwirfoddol neu gyrff perthnasol eraill i gynorthwyo â nifer o swyddogaethau sy'n ymwneud ag atal digartrefedd a chymorth ehangach.  Rhaid i'r trefniadau hyn gynnwys protocol ar gyfer ymdrin ag achosion sy'n ymwneud â phobl sy'n ddigartref </w:t>
      </w:r>
      <w:r>
        <w:rPr>
          <w:rFonts w:ascii="Arial" w:hAnsi="Arial"/>
          <w:sz w:val="24"/>
        </w:rPr>
        <w:lastRenderedPageBreak/>
        <w:t xml:space="preserve">neu a allai fod yn ddigartref y mae'n bosibl bod angen cymorth neu wasanaethau arbennig eraill arnynt hefyd. Rhaid gwneud y trefniadau gyda'r bwriad o sicrhau (ymhlith amcanion penodol eraill) bod achosion ar gyfer unigolion penodol yn cael eu cydlynu gyda'u hasiantaethau partner, a hynny mewn ffordd effeithiol. Bydd yn ofynnol i'r partneriaid sector cyhoeddus berthnasol ddarparu gwasanaethau yn ddwyieithog, yn enwedig o ystyried hysbysiadau cydymffurfio â safonau'r Gymraeg y mae'n rhaid i wasanaethau cyhoeddus Cymru gydymffurfio â nhw.    </w:t>
      </w:r>
    </w:p>
    <w:p w14:paraId="04D5738C" w14:textId="77777777" w:rsidR="00631AAF" w:rsidRDefault="00631AAF" w:rsidP="00631AAF">
      <w:pPr>
        <w:pStyle w:val="ListParagraph"/>
      </w:pPr>
    </w:p>
    <w:p w14:paraId="2E9B6638" w14:textId="197FD956" w:rsidR="00B11CF9" w:rsidRPr="00631AAF" w:rsidRDefault="00B11CF9" w:rsidP="002B6709">
      <w:pPr>
        <w:pStyle w:val="ListParagraph"/>
        <w:numPr>
          <w:ilvl w:val="0"/>
          <w:numId w:val="47"/>
        </w:numPr>
        <w:rPr>
          <w:rFonts w:ascii="Arial" w:hAnsi="Arial" w:cs="Arial"/>
          <w:sz w:val="24"/>
          <w:szCs w:val="24"/>
        </w:rPr>
      </w:pPr>
      <w:r>
        <w:rPr>
          <w:rFonts w:ascii="Arial" w:hAnsi="Arial"/>
          <w:sz w:val="24"/>
        </w:rPr>
        <w:t>Mwy na Geiriau: Cynllun Pum Mlynedd (2022-2027), yw fframwaith strategol Llywodraeth Cymru ar gyfer hyrwyddo’r Gymraeg ym maes iechyd a gofal cymdeithasol ac a nododd ddefnyddwyr gwasanaethau iechyd meddwl fel un o’r grwpiau blaenoriaeth. Ein gweledigaeth ar gyfer 'Mwy na Geiriau' yw i’r Gymraeg berthyn a chael ei hymgorffori mewn gwasanaethau iechyd a gofal cymdeithasol ledled Cymru, fel bod unigolion yn derbyn gofal sy’n diwallu eu hanghenion iaith heb orfod gofyn amdano, gan arwain at ganlyniadau gwell. Mae Fframwaith Mwy na Geiriau yn ceisio sbarduno cynnydd drwy ganolbwyntio ar dair thema cynllunio a pholisïau Cymraeg gan gynnwys data; cefnogi a datblygu sgiliau iaith Gymraeg y gweithlu nawr ac yn y dyfodol; a rhannu arferion gorau a dull sy’n galluogi. Wrth wraidd y Fframwaith mae egwyddor y Cynnig Rhagweithiol, sy’n rhoi cyfrifoldeb ar ddarparwyr iechyd a gofal cymdeithasol i gynnig gwasanaethau yn y Gymraeg, yn hytrach na bod y cyfrifoldeb ar y claf neu’r defnyddiwr gwasanaethau i ofyn amdanynt.</w:t>
      </w:r>
    </w:p>
    <w:p w14:paraId="52FBC489" w14:textId="77777777" w:rsidR="00631AAF" w:rsidRPr="00631AAF" w:rsidRDefault="00631AAF" w:rsidP="00631AAF">
      <w:pPr>
        <w:pStyle w:val="ListParagraph"/>
        <w:rPr>
          <w:rFonts w:ascii="Arial" w:hAnsi="Arial" w:cs="Arial"/>
          <w:sz w:val="24"/>
          <w:szCs w:val="24"/>
        </w:rPr>
      </w:pPr>
    </w:p>
    <w:p w14:paraId="67AF1C96" w14:textId="77777777" w:rsidR="00631AAF" w:rsidRPr="00631AAF" w:rsidRDefault="00B11CF9" w:rsidP="00631AAF">
      <w:pPr>
        <w:pStyle w:val="ListParagraph"/>
        <w:numPr>
          <w:ilvl w:val="0"/>
          <w:numId w:val="47"/>
        </w:numPr>
        <w:rPr>
          <w:rFonts w:ascii="Arial" w:hAnsi="Arial" w:cs="Arial"/>
          <w:sz w:val="24"/>
          <w:szCs w:val="24"/>
        </w:rPr>
      </w:pPr>
      <w:r w:rsidRPr="00631AAF">
        <w:rPr>
          <w:rFonts w:ascii="Arial" w:hAnsi="Arial"/>
          <w:sz w:val="24"/>
        </w:rPr>
        <w:t>Gall derbyn gofal a chefnogaeth yn eu hiaith eu hunain fod yn arbennig o bwysig i bobl pan fyddant ar eu mwyaf agored i niwed. Mae grwpiau â blaenoriaeth yn Fframwaith Mwy na Geiriau yn cynnwys plant a phobl ifanc ac iechyd meddwl.</w:t>
      </w:r>
    </w:p>
    <w:p w14:paraId="43E89709" w14:textId="77777777" w:rsidR="00631AAF" w:rsidRPr="00631AAF" w:rsidRDefault="00631AAF" w:rsidP="00631AAF">
      <w:pPr>
        <w:pStyle w:val="ListParagraph"/>
        <w:rPr>
          <w:rFonts w:ascii="Arial" w:hAnsi="Arial"/>
          <w:sz w:val="24"/>
        </w:rPr>
      </w:pPr>
    </w:p>
    <w:p w14:paraId="1BF69080" w14:textId="19478467" w:rsidR="004B6BA7" w:rsidRPr="00631AAF" w:rsidRDefault="003B0C0C" w:rsidP="00631AAF">
      <w:pPr>
        <w:pStyle w:val="ListParagraph"/>
        <w:numPr>
          <w:ilvl w:val="0"/>
          <w:numId w:val="47"/>
        </w:numPr>
        <w:rPr>
          <w:rFonts w:ascii="Arial" w:hAnsi="Arial" w:cs="Arial"/>
          <w:sz w:val="24"/>
          <w:szCs w:val="24"/>
        </w:rPr>
      </w:pPr>
      <w:r w:rsidRPr="00631AAF">
        <w:rPr>
          <w:rFonts w:ascii="Arial" w:hAnsi="Arial"/>
          <w:sz w:val="24"/>
        </w:rPr>
        <w:t>Mae cynllun Mwy na Geiriau wedi’i osod yn y cyd-destun bod y Gymraeg yn perthyn i bob un ohonom ac y dylid ymgorffori’r Gymraeg mewn gwasanaethau iechyd a gofal cymdeithasol ledled Cymru er mwyn sicrhau bod unigolion yn cael gofal sy’n diwallu eu hanghenion ieithyddol, heb iddynt orfod gofyn amdano (y Cynnig Rhagweithiol). Mae ategu a meithrin sgiliau Cymraeg y gweithlu presennol a gweithlu’r dyfodol yn thema allweddol yng nghynllun newydd Mwy na Geiriau. Rhywbeth sy’n uniongyrchol gysylltiedig â’r nod hwn yw’r ffaith bod y strategaeth newydd yn cynnwys ymrwymiad i hyrwyddo hyfforddiant a chyfleoedd dysgu mewn perthynas â’r Gymraeg wrth fynd ati i sefydlu, comisiynu a gwella gwasanaethau.  Mae hyn yn cynnwys yr hyfforddiant a’r cymorth a gynigir gan y Ganolfan Dysgu Cymraeg Genedlaethol, sy’n anelu at wella sgiliau Cymraeg y rhai sydd eisoes yn siarad Cymraeg a gwella’u hyder i ddefnyddio’r iaith yn y gweithle.</w:t>
      </w:r>
      <w:r w:rsidR="00185322" w:rsidRPr="00631AAF">
        <w:rPr>
          <w:rFonts w:ascii="Arial" w:hAnsi="Arial"/>
          <w:sz w:val="24"/>
        </w:rPr>
        <w:t xml:space="preserve">  </w:t>
      </w:r>
      <w:r w:rsidRPr="00631AAF">
        <w:rPr>
          <w:rFonts w:ascii="Arial" w:hAnsi="Arial"/>
          <w:sz w:val="24"/>
        </w:rPr>
        <w:t xml:space="preserve">Mae'r ddyletswydd newydd ar awdurdodau cyhoeddus penodedig i ofyn a gweithredu, gan gynnwys y ddyletswydd newydd i roi protocolau ar waith rhwng awdurdodau cyhoeddus at ddibenion ymdrin ag achosion sy'n ymwneud â phobl sy'n ddigartref neu a allai fod yn ddigartref y mae'n bosibl y bydd hefyd angen cymorth neu </w:t>
      </w:r>
      <w:r w:rsidRPr="00631AAF">
        <w:rPr>
          <w:rFonts w:ascii="Arial" w:hAnsi="Arial"/>
          <w:sz w:val="24"/>
        </w:rPr>
        <w:lastRenderedPageBreak/>
        <w:t xml:space="preserve">wasanaethau arbennig eraill arnynt, yn ategu'r cynllun Mwy na Geiriau gan y bydd gwasanaethau digartrefedd yn cael eu darparu yn iaith o ddewis yr aelwyd, boed y Saesneg neu'r Gymraeg. </w:t>
      </w:r>
    </w:p>
    <w:p w14:paraId="535BD518" w14:textId="77777777" w:rsidR="004B6BA7" w:rsidRPr="00B202EC" w:rsidRDefault="004B6BA7" w:rsidP="00B202EC">
      <w:pPr>
        <w:pStyle w:val="ListParagraph"/>
        <w:ind w:left="360"/>
        <w:rPr>
          <w:rFonts w:ascii="Arial" w:hAnsi="Arial" w:cs="Arial"/>
          <w:sz w:val="24"/>
          <w:szCs w:val="24"/>
        </w:rPr>
      </w:pPr>
    </w:p>
    <w:p w14:paraId="155798C7" w14:textId="2E67CF4E" w:rsidR="00EF105A" w:rsidRPr="00B202EC" w:rsidRDefault="00EF105A" w:rsidP="00631AAF">
      <w:pPr>
        <w:pStyle w:val="ListParagraph"/>
        <w:numPr>
          <w:ilvl w:val="0"/>
          <w:numId w:val="52"/>
        </w:numPr>
        <w:ind w:left="567" w:hanging="283"/>
        <w:rPr>
          <w:rFonts w:ascii="Arial" w:eastAsia="Times New Roman" w:hAnsi="Arial" w:cs="Arial"/>
          <w:sz w:val="24"/>
          <w:szCs w:val="24"/>
        </w:rPr>
      </w:pPr>
      <w:r>
        <w:rPr>
          <w:rFonts w:ascii="Arial" w:hAnsi="Arial"/>
          <w:sz w:val="24"/>
        </w:rPr>
        <w:t xml:space="preserve">Yn y ffyrdd hyn, bydd y Bil yn gwella'n uniongyrchol y cyfleoedd i awdurdodau cyhoeddus ddarparu gwasanaethau drwy gyfrwng y Gymraeg ac yn rhoi mwy o gyfleoedd i geiswyr ddefnyddio'r Gymraeg wrth ddefnyddio gwasanaethau digartrefedd.  Bydd Llywodraeth Cymru yn gwneud hyn yn glir mewn canllawiau ymarfer yn y dyfodol.  Yn ogystal, mae gan awdurdodau lleol yng Nghymru ddyletswyddau y mae'n rhaid iddynt gydymffurfio â nhw o dan Reoliadau Safonau'r Gymraeg (Rhif 1) 2015 ('Rheoliadau 2015') sydd hefyd yn cynnwys unrhyw gontractwyr sy'n gweithio gyda nhw neu ar eu rhan.  Mae Rheoliadau 2015 yn ymdrin ag arfer swyddogaethau digartrefedd yng Nghymru gan Lywodraeth Cymru; awdurdodau lleol; a'u partïon cyflenwi, gan gynnwys unrhyw sefydliad sy'n gweithio o dan gontract.       </w:t>
      </w:r>
    </w:p>
    <w:p w14:paraId="5C8CD37F" w14:textId="77777777" w:rsidR="00EF105A" w:rsidRPr="006C0477" w:rsidRDefault="00EF105A" w:rsidP="002B6709">
      <w:pPr>
        <w:pStyle w:val="ListParagraph"/>
        <w:rPr>
          <w:rFonts w:ascii="Arial" w:hAnsi="Arial" w:cs="Arial"/>
          <w:sz w:val="24"/>
          <w:szCs w:val="24"/>
        </w:rPr>
      </w:pPr>
    </w:p>
    <w:p w14:paraId="219A9ABC" w14:textId="77777777" w:rsidR="00EF105A" w:rsidRPr="00C75F85" w:rsidRDefault="00EF105A" w:rsidP="00EF105A">
      <w:pPr>
        <w:rPr>
          <w:rFonts w:ascii="Arial" w:hAnsi="Arial" w:cs="Arial"/>
          <w:sz w:val="24"/>
          <w:szCs w:val="24"/>
        </w:rPr>
      </w:pPr>
    </w:p>
    <w:p w14:paraId="432EF1D8" w14:textId="77777777" w:rsidR="00EF105A" w:rsidRPr="00C75F85" w:rsidRDefault="00EF105A" w:rsidP="00EF105A">
      <w:pPr>
        <w:spacing w:line="336" w:lineRule="atLeast"/>
        <w:rPr>
          <w:rFonts w:ascii="Arial" w:hAnsi="Arial" w:cs="Arial"/>
          <w:b/>
          <w:color w:val="000000" w:themeColor="text1"/>
          <w:sz w:val="24"/>
          <w:szCs w:val="24"/>
        </w:rPr>
      </w:pPr>
    </w:p>
    <w:p w14:paraId="7B00B33F" w14:textId="77777777" w:rsidR="00EF105A" w:rsidRPr="00C75F85" w:rsidRDefault="00EF105A" w:rsidP="00EF105A">
      <w:pPr>
        <w:rPr>
          <w:rFonts w:ascii="Arial" w:hAnsi="Arial" w:cs="Arial"/>
          <w:sz w:val="24"/>
          <w:szCs w:val="24"/>
        </w:rPr>
      </w:pPr>
    </w:p>
    <w:p w14:paraId="25504CB5" w14:textId="77777777" w:rsidR="00C575CE" w:rsidRPr="00EF105A" w:rsidRDefault="00C575CE" w:rsidP="00EF105A"/>
    <w:sectPr w:rsidR="00C575CE" w:rsidRPr="00EF105A" w:rsidSect="00D00386">
      <w:headerReference w:type="default" r:id="rId11"/>
      <w:footerReference w:type="default" r:id="rId12"/>
      <w:pgSz w:w="11906" w:h="16838"/>
      <w:pgMar w:top="993" w:right="1133" w:bottom="1276"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58E078" w14:textId="77777777" w:rsidR="005F3FC4" w:rsidRDefault="005F3FC4" w:rsidP="00123FAD">
      <w:r>
        <w:separator/>
      </w:r>
    </w:p>
  </w:endnote>
  <w:endnote w:type="continuationSeparator" w:id="0">
    <w:p w14:paraId="74000D0C" w14:textId="77777777" w:rsidR="005F3FC4" w:rsidRDefault="005F3FC4" w:rsidP="00123FAD">
      <w:r>
        <w:continuationSeparator/>
      </w:r>
    </w:p>
  </w:endnote>
  <w:endnote w:type="continuationNotice" w:id="1">
    <w:p w14:paraId="723FB920" w14:textId="77777777" w:rsidR="005F3FC4" w:rsidRDefault="005F3FC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381541"/>
      <w:docPartObj>
        <w:docPartGallery w:val="Page Numbers (Bottom of Page)"/>
        <w:docPartUnique/>
      </w:docPartObj>
    </w:sdtPr>
    <w:sdtEndPr>
      <w:rPr>
        <w:noProof/>
      </w:rPr>
    </w:sdtEndPr>
    <w:sdtContent>
      <w:p w14:paraId="357EB077" w14:textId="6875331A" w:rsidR="00D416D2" w:rsidRDefault="00D416D2">
        <w:pPr>
          <w:pStyle w:val="Footer"/>
          <w:jc w:val="center"/>
        </w:pPr>
        <w:r>
          <w:fldChar w:fldCharType="begin"/>
        </w:r>
        <w:r>
          <w:instrText xml:space="preserve"> PAGE   \* MERGEFORMAT </w:instrText>
        </w:r>
        <w:r>
          <w:fldChar w:fldCharType="separate"/>
        </w:r>
        <w:r w:rsidR="00B32A04">
          <w:t>1</w:t>
        </w:r>
        <w:r>
          <w:fldChar w:fldCharType="end"/>
        </w:r>
      </w:p>
    </w:sdtContent>
  </w:sdt>
  <w:p w14:paraId="584498B3" w14:textId="77777777" w:rsidR="00D416D2" w:rsidRDefault="00D416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C535FE" w14:textId="77777777" w:rsidR="005F3FC4" w:rsidRDefault="005F3FC4" w:rsidP="00123FAD">
      <w:r>
        <w:separator/>
      </w:r>
    </w:p>
  </w:footnote>
  <w:footnote w:type="continuationSeparator" w:id="0">
    <w:p w14:paraId="426A2C96" w14:textId="77777777" w:rsidR="005F3FC4" w:rsidRDefault="005F3FC4" w:rsidP="00123FAD">
      <w:r>
        <w:continuationSeparator/>
      </w:r>
    </w:p>
  </w:footnote>
  <w:footnote w:type="continuationNotice" w:id="1">
    <w:p w14:paraId="10FD8187" w14:textId="77777777" w:rsidR="005F3FC4" w:rsidRDefault="005F3FC4"/>
  </w:footnote>
  <w:footnote w:id="2">
    <w:p w14:paraId="6B2B0804" w14:textId="77777777" w:rsidR="00EF105A" w:rsidRDefault="00EF105A" w:rsidP="00EF105A">
      <w:pPr>
        <w:pStyle w:val="FootnoteText"/>
      </w:pPr>
      <w:r>
        <w:rPr>
          <w:rStyle w:val="FootnoteReference"/>
        </w:rPr>
        <w:footnoteRef/>
      </w:r>
      <w:hyperlink r:id="rId1" w:history="1">
        <w:r>
          <w:rPr>
            <w:rStyle w:val="Hyperlink"/>
          </w:rPr>
          <w:t>https://www.llyw.cymru/sites/default/files/publications/2024-08/grymuso-cymunedau-cryfhaur-gymraeg.pdf</w:t>
        </w:r>
      </w:hyperlink>
    </w:p>
    <w:p w14:paraId="6CDF6D7F" w14:textId="77777777" w:rsidR="00EF105A" w:rsidRDefault="00EF105A" w:rsidP="00EF105A">
      <w:pPr>
        <w:pStyle w:val="FootnoteText"/>
      </w:pPr>
    </w:p>
  </w:footnote>
  <w:footnote w:id="3">
    <w:p w14:paraId="52789EA4" w14:textId="6BEEE71D" w:rsidR="00EF105A" w:rsidRDefault="00EF105A" w:rsidP="00EF105A">
      <w:pPr>
        <w:pStyle w:val="FootnoteText"/>
      </w:pPr>
      <w:r>
        <w:rPr>
          <w:rStyle w:val="FootnoteReference"/>
        </w:rPr>
        <w:footnoteRef/>
      </w:r>
      <w:r>
        <w:t xml:space="preserve"> </w:t>
      </w:r>
      <w:hyperlink r:id="rId2" w:history="1">
        <w:r>
          <w:rPr>
            <w:rStyle w:val="Hyperlink"/>
          </w:rPr>
          <w:t>Archwilio’r dyraniad o dai cymdeithasol yng Nghymru</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4D2D5" w14:textId="2577D9AB" w:rsidR="00D416D2" w:rsidRDefault="00AC544F" w:rsidP="00AE0BCE">
    <w:pPr>
      <w:pStyle w:val="Header"/>
      <w:jc w:val="right"/>
    </w:pPr>
    <w:r>
      <w:t>Fersiwn 3.3 – Ionawr 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3A1C"/>
    <w:multiLevelType w:val="multilevel"/>
    <w:tmpl w:val="E39C7D76"/>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1F6752E"/>
    <w:multiLevelType w:val="multilevel"/>
    <w:tmpl w:val="6130F29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AE76981"/>
    <w:multiLevelType w:val="hybridMultilevel"/>
    <w:tmpl w:val="CE6A463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F84644A"/>
    <w:multiLevelType w:val="hybridMultilevel"/>
    <w:tmpl w:val="5F3A9BDC"/>
    <w:lvl w:ilvl="0" w:tplc="04322CEC">
      <w:start w:val="1"/>
      <w:numFmt w:val="bullet"/>
      <w:lvlText w:val=""/>
      <w:lvlJc w:val="left"/>
      <w:pPr>
        <w:ind w:left="720" w:hanging="360"/>
      </w:pPr>
      <w:rPr>
        <w:rFonts w:ascii="Wingdings" w:hAnsi="Wingdings" w:hint="default"/>
        <w:b/>
        <w:i w:val="0"/>
        <w:sz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144C8E"/>
    <w:multiLevelType w:val="hybridMultilevel"/>
    <w:tmpl w:val="860AA636"/>
    <w:lvl w:ilvl="0" w:tplc="04322CEC">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4F81ABC"/>
    <w:multiLevelType w:val="multilevel"/>
    <w:tmpl w:val="CD9422C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57C6DC7"/>
    <w:multiLevelType w:val="hybridMultilevel"/>
    <w:tmpl w:val="8F320A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612C29"/>
    <w:multiLevelType w:val="hybridMultilevel"/>
    <w:tmpl w:val="A432A990"/>
    <w:lvl w:ilvl="0" w:tplc="0809000B">
      <w:start w:val="1"/>
      <w:numFmt w:val="bullet"/>
      <w:lvlText w:val=""/>
      <w:lvlJc w:val="left"/>
      <w:pPr>
        <w:ind w:left="644" w:hanging="360"/>
      </w:pPr>
      <w:rPr>
        <w:rFonts w:ascii="Wingdings" w:hAnsi="Wingdings" w:hint="default"/>
      </w:rPr>
    </w:lvl>
    <w:lvl w:ilvl="1" w:tplc="08090003">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8" w15:restartNumberingAfterBreak="0">
    <w:nsid w:val="1DC71866"/>
    <w:multiLevelType w:val="hybridMultilevel"/>
    <w:tmpl w:val="5E788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2655BD"/>
    <w:multiLevelType w:val="hybridMultilevel"/>
    <w:tmpl w:val="0F3263E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5BE2F5C"/>
    <w:multiLevelType w:val="hybridMultilevel"/>
    <w:tmpl w:val="26C49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DC7F77"/>
    <w:multiLevelType w:val="hybridMultilevel"/>
    <w:tmpl w:val="B19E72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B3C5251"/>
    <w:multiLevelType w:val="multilevel"/>
    <w:tmpl w:val="EE2EF7F6"/>
    <w:lvl w:ilvl="0">
      <w:start w:val="1"/>
      <w:numFmt w:val="decimal"/>
      <w:lvlText w:val="%1."/>
      <w:lvlJc w:val="left"/>
      <w:pPr>
        <w:ind w:left="720" w:hanging="360"/>
      </w:pPr>
      <w:rPr>
        <w:rFonts w:hint="default"/>
        <w:b/>
        <w:bCs/>
      </w:rPr>
    </w:lvl>
    <w:lvl w:ilvl="1">
      <w:start w:val="1"/>
      <w:numFmt w:val="decimal"/>
      <w:isLgl/>
      <w:suff w:val="space"/>
      <w:lvlText w:val="%1.%2."/>
      <w:lvlJc w:val="left"/>
      <w:pPr>
        <w:ind w:left="141" w:firstLine="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2B411026"/>
    <w:multiLevelType w:val="hybridMultilevel"/>
    <w:tmpl w:val="48DEF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C5D2E98"/>
    <w:multiLevelType w:val="hybridMultilevel"/>
    <w:tmpl w:val="5F6E78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DE15E0E"/>
    <w:multiLevelType w:val="hybridMultilevel"/>
    <w:tmpl w:val="FBD81B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E263494"/>
    <w:multiLevelType w:val="hybridMultilevel"/>
    <w:tmpl w:val="830E1C8E"/>
    <w:lvl w:ilvl="0" w:tplc="0809000F">
      <w:start w:val="1"/>
      <w:numFmt w:val="decimal"/>
      <w:lvlText w:val="%1."/>
      <w:lvlJc w:val="left"/>
      <w:pPr>
        <w:ind w:left="720" w:hanging="360"/>
      </w:pPr>
    </w:lvl>
    <w:lvl w:ilvl="1" w:tplc="EB06D8BC">
      <w:numFmt w:val="bullet"/>
      <w:lvlText w:val=""/>
      <w:lvlJc w:val="left"/>
      <w:pPr>
        <w:ind w:left="1440" w:hanging="360"/>
      </w:pPr>
      <w:rPr>
        <w:rFonts w:ascii="Symbol" w:eastAsiaTheme="minorEastAsia" w:hAnsi="Symbol" w:cstheme="minorBid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F7A12AD"/>
    <w:multiLevelType w:val="hybridMultilevel"/>
    <w:tmpl w:val="304C48CC"/>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30B67613"/>
    <w:multiLevelType w:val="hybridMultilevel"/>
    <w:tmpl w:val="171E4E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175105D"/>
    <w:multiLevelType w:val="hybridMultilevel"/>
    <w:tmpl w:val="9B3001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4D50171"/>
    <w:multiLevelType w:val="hybridMultilevel"/>
    <w:tmpl w:val="E50EE0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6DE11B0"/>
    <w:multiLevelType w:val="hybridMultilevel"/>
    <w:tmpl w:val="78DAA2E4"/>
    <w:lvl w:ilvl="0" w:tplc="04322CEC">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373B0FC3"/>
    <w:multiLevelType w:val="hybridMultilevel"/>
    <w:tmpl w:val="D7AA5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BE9171E"/>
    <w:multiLevelType w:val="hybridMultilevel"/>
    <w:tmpl w:val="13226C44"/>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411F76F8"/>
    <w:multiLevelType w:val="hybridMultilevel"/>
    <w:tmpl w:val="D1F40A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2EA5F13"/>
    <w:multiLevelType w:val="hybridMultilevel"/>
    <w:tmpl w:val="71E61B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43FF5C8A"/>
    <w:multiLevelType w:val="hybridMultilevel"/>
    <w:tmpl w:val="EA62796E"/>
    <w:lvl w:ilvl="0" w:tplc="FE046F08">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48691561"/>
    <w:multiLevelType w:val="hybridMultilevel"/>
    <w:tmpl w:val="B3AEB9C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492C5234"/>
    <w:multiLevelType w:val="hybridMultilevel"/>
    <w:tmpl w:val="A8069A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9AB5D9F"/>
    <w:multiLevelType w:val="hybridMultilevel"/>
    <w:tmpl w:val="C6B0F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AB65C34"/>
    <w:multiLevelType w:val="hybridMultilevel"/>
    <w:tmpl w:val="A12811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BA65CDF"/>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19175D8"/>
    <w:multiLevelType w:val="hybridMultilevel"/>
    <w:tmpl w:val="4474667E"/>
    <w:lvl w:ilvl="0" w:tplc="581EDDF6">
      <w:start w:val="1"/>
      <w:numFmt w:val="bullet"/>
      <w:lvlText w:val="•"/>
      <w:lvlJc w:val="left"/>
      <w:pPr>
        <w:tabs>
          <w:tab w:val="num" w:pos="720"/>
        </w:tabs>
        <w:ind w:left="720" w:hanging="360"/>
      </w:pPr>
      <w:rPr>
        <w:rFonts w:ascii="Times New Roman" w:hAnsi="Times New Roman" w:hint="default"/>
      </w:rPr>
    </w:lvl>
    <w:lvl w:ilvl="1" w:tplc="E3860F6C" w:tentative="1">
      <w:start w:val="1"/>
      <w:numFmt w:val="bullet"/>
      <w:lvlText w:val="•"/>
      <w:lvlJc w:val="left"/>
      <w:pPr>
        <w:tabs>
          <w:tab w:val="num" w:pos="1440"/>
        </w:tabs>
        <w:ind w:left="1440" w:hanging="360"/>
      </w:pPr>
      <w:rPr>
        <w:rFonts w:ascii="Times New Roman" w:hAnsi="Times New Roman" w:hint="default"/>
      </w:rPr>
    </w:lvl>
    <w:lvl w:ilvl="2" w:tplc="FBA23BFE" w:tentative="1">
      <w:start w:val="1"/>
      <w:numFmt w:val="bullet"/>
      <w:lvlText w:val="•"/>
      <w:lvlJc w:val="left"/>
      <w:pPr>
        <w:tabs>
          <w:tab w:val="num" w:pos="2160"/>
        </w:tabs>
        <w:ind w:left="2160" w:hanging="360"/>
      </w:pPr>
      <w:rPr>
        <w:rFonts w:ascii="Times New Roman" w:hAnsi="Times New Roman" w:hint="default"/>
      </w:rPr>
    </w:lvl>
    <w:lvl w:ilvl="3" w:tplc="F4B8C43A" w:tentative="1">
      <w:start w:val="1"/>
      <w:numFmt w:val="bullet"/>
      <w:lvlText w:val="•"/>
      <w:lvlJc w:val="left"/>
      <w:pPr>
        <w:tabs>
          <w:tab w:val="num" w:pos="2880"/>
        </w:tabs>
        <w:ind w:left="2880" w:hanging="360"/>
      </w:pPr>
      <w:rPr>
        <w:rFonts w:ascii="Times New Roman" w:hAnsi="Times New Roman" w:hint="default"/>
      </w:rPr>
    </w:lvl>
    <w:lvl w:ilvl="4" w:tplc="7D50F910" w:tentative="1">
      <w:start w:val="1"/>
      <w:numFmt w:val="bullet"/>
      <w:lvlText w:val="•"/>
      <w:lvlJc w:val="left"/>
      <w:pPr>
        <w:tabs>
          <w:tab w:val="num" w:pos="3600"/>
        </w:tabs>
        <w:ind w:left="3600" w:hanging="360"/>
      </w:pPr>
      <w:rPr>
        <w:rFonts w:ascii="Times New Roman" w:hAnsi="Times New Roman" w:hint="default"/>
      </w:rPr>
    </w:lvl>
    <w:lvl w:ilvl="5" w:tplc="62FCE698" w:tentative="1">
      <w:start w:val="1"/>
      <w:numFmt w:val="bullet"/>
      <w:lvlText w:val="•"/>
      <w:lvlJc w:val="left"/>
      <w:pPr>
        <w:tabs>
          <w:tab w:val="num" w:pos="4320"/>
        </w:tabs>
        <w:ind w:left="4320" w:hanging="360"/>
      </w:pPr>
      <w:rPr>
        <w:rFonts w:ascii="Times New Roman" w:hAnsi="Times New Roman" w:hint="default"/>
      </w:rPr>
    </w:lvl>
    <w:lvl w:ilvl="6" w:tplc="F7FAB6A6" w:tentative="1">
      <w:start w:val="1"/>
      <w:numFmt w:val="bullet"/>
      <w:lvlText w:val="•"/>
      <w:lvlJc w:val="left"/>
      <w:pPr>
        <w:tabs>
          <w:tab w:val="num" w:pos="5040"/>
        </w:tabs>
        <w:ind w:left="5040" w:hanging="360"/>
      </w:pPr>
      <w:rPr>
        <w:rFonts w:ascii="Times New Roman" w:hAnsi="Times New Roman" w:hint="default"/>
      </w:rPr>
    </w:lvl>
    <w:lvl w:ilvl="7" w:tplc="86CA9544" w:tentative="1">
      <w:start w:val="1"/>
      <w:numFmt w:val="bullet"/>
      <w:lvlText w:val="•"/>
      <w:lvlJc w:val="left"/>
      <w:pPr>
        <w:tabs>
          <w:tab w:val="num" w:pos="5760"/>
        </w:tabs>
        <w:ind w:left="5760" w:hanging="360"/>
      </w:pPr>
      <w:rPr>
        <w:rFonts w:ascii="Times New Roman" w:hAnsi="Times New Roman" w:hint="default"/>
      </w:rPr>
    </w:lvl>
    <w:lvl w:ilvl="8" w:tplc="0010D1B4" w:tentative="1">
      <w:start w:val="1"/>
      <w:numFmt w:val="bullet"/>
      <w:lvlText w:val="•"/>
      <w:lvlJc w:val="left"/>
      <w:pPr>
        <w:tabs>
          <w:tab w:val="num" w:pos="6480"/>
        </w:tabs>
        <w:ind w:left="6480" w:hanging="360"/>
      </w:pPr>
      <w:rPr>
        <w:rFonts w:ascii="Times New Roman" w:hAnsi="Times New Roman" w:hint="default"/>
      </w:rPr>
    </w:lvl>
  </w:abstractNum>
  <w:abstractNum w:abstractNumId="33" w15:restartNumberingAfterBreak="0">
    <w:nsid w:val="51BF571B"/>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CF1581F"/>
    <w:multiLevelType w:val="multilevel"/>
    <w:tmpl w:val="DECE19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EF766A3"/>
    <w:multiLevelType w:val="hybridMultilevel"/>
    <w:tmpl w:val="9A648950"/>
    <w:lvl w:ilvl="0" w:tplc="04322CEC">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FDF462E"/>
    <w:multiLevelType w:val="hybridMultilevel"/>
    <w:tmpl w:val="5C34C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3271282"/>
    <w:multiLevelType w:val="hybridMultilevel"/>
    <w:tmpl w:val="C38424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40305A5"/>
    <w:multiLevelType w:val="hybridMultilevel"/>
    <w:tmpl w:val="275EC276"/>
    <w:lvl w:ilvl="0" w:tplc="08B41DDE">
      <w:start w:val="1"/>
      <w:numFmt w:val="lowerRoman"/>
      <w:lvlText w:val="(%1)"/>
      <w:lvlJc w:val="left"/>
      <w:pPr>
        <w:tabs>
          <w:tab w:val="num" w:pos="1440"/>
        </w:tabs>
        <w:ind w:left="1440" w:hanging="720"/>
      </w:pPr>
      <w:rPr>
        <w:rFonts w:hint="default"/>
      </w:rPr>
    </w:lvl>
    <w:lvl w:ilvl="1" w:tplc="BB14981E">
      <w:start w:val="4"/>
      <w:numFmt w:val="decimal"/>
      <w:lvlText w:val="%2."/>
      <w:lvlJc w:val="left"/>
      <w:pPr>
        <w:tabs>
          <w:tab w:val="num" w:pos="1800"/>
        </w:tabs>
        <w:ind w:left="1800" w:hanging="360"/>
      </w:pPr>
      <w:rPr>
        <w:rFonts w:hint="default"/>
      </w:r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9" w15:restartNumberingAfterBreak="0">
    <w:nsid w:val="64FC5D12"/>
    <w:multiLevelType w:val="multilevel"/>
    <w:tmpl w:val="855CBA8C"/>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552442C"/>
    <w:multiLevelType w:val="hybridMultilevel"/>
    <w:tmpl w:val="D128690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8DB6D7E"/>
    <w:multiLevelType w:val="hybridMultilevel"/>
    <w:tmpl w:val="81B46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9344D24"/>
    <w:multiLevelType w:val="hybridMultilevel"/>
    <w:tmpl w:val="0F300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97E4F61"/>
    <w:multiLevelType w:val="hybridMultilevel"/>
    <w:tmpl w:val="A7A296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A9D6806"/>
    <w:multiLevelType w:val="hybridMultilevel"/>
    <w:tmpl w:val="00DE8D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DD7329C"/>
    <w:multiLevelType w:val="hybridMultilevel"/>
    <w:tmpl w:val="81DEB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458141C"/>
    <w:multiLevelType w:val="hybridMultilevel"/>
    <w:tmpl w:val="6FC8A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80823E1"/>
    <w:multiLevelType w:val="hybridMultilevel"/>
    <w:tmpl w:val="35C65B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9FA3D78"/>
    <w:multiLevelType w:val="hybridMultilevel"/>
    <w:tmpl w:val="D13CA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B1B7F49"/>
    <w:multiLevelType w:val="hybridMultilevel"/>
    <w:tmpl w:val="F59641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0" w15:restartNumberingAfterBreak="0">
    <w:nsid w:val="7CB616A2"/>
    <w:multiLevelType w:val="hybridMultilevel"/>
    <w:tmpl w:val="F20E89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7D7F3395"/>
    <w:multiLevelType w:val="multilevel"/>
    <w:tmpl w:val="25C2E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7ED62A3D"/>
    <w:multiLevelType w:val="hybridMultilevel"/>
    <w:tmpl w:val="C86EA94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455878680">
    <w:abstractNumId w:val="21"/>
  </w:num>
  <w:num w:numId="2" w16cid:durableId="86929155">
    <w:abstractNumId w:val="50"/>
  </w:num>
  <w:num w:numId="3" w16cid:durableId="41563757">
    <w:abstractNumId w:val="38"/>
  </w:num>
  <w:num w:numId="4" w16cid:durableId="1646011014">
    <w:abstractNumId w:val="44"/>
  </w:num>
  <w:num w:numId="5" w16cid:durableId="566768829">
    <w:abstractNumId w:val="48"/>
  </w:num>
  <w:num w:numId="6" w16cid:durableId="302392050">
    <w:abstractNumId w:val="28"/>
  </w:num>
  <w:num w:numId="7" w16cid:durableId="1770657187">
    <w:abstractNumId w:val="41"/>
  </w:num>
  <w:num w:numId="8" w16cid:durableId="958562017">
    <w:abstractNumId w:val="15"/>
  </w:num>
  <w:num w:numId="9" w16cid:durableId="812022504">
    <w:abstractNumId w:val="18"/>
  </w:num>
  <w:num w:numId="10" w16cid:durableId="431896762">
    <w:abstractNumId w:val="43"/>
  </w:num>
  <w:num w:numId="11" w16cid:durableId="1395354908">
    <w:abstractNumId w:val="8"/>
  </w:num>
  <w:num w:numId="12" w16cid:durableId="1040937701">
    <w:abstractNumId w:val="6"/>
  </w:num>
  <w:num w:numId="13" w16cid:durableId="1327589765">
    <w:abstractNumId w:val="46"/>
  </w:num>
  <w:num w:numId="14" w16cid:durableId="664943892">
    <w:abstractNumId w:val="45"/>
  </w:num>
  <w:num w:numId="15" w16cid:durableId="1251812884">
    <w:abstractNumId w:val="25"/>
  </w:num>
  <w:num w:numId="16" w16cid:durableId="1555116927">
    <w:abstractNumId w:val="2"/>
  </w:num>
  <w:num w:numId="17" w16cid:durableId="38480625">
    <w:abstractNumId w:val="52"/>
  </w:num>
  <w:num w:numId="18" w16cid:durableId="1852377111">
    <w:abstractNumId w:val="40"/>
  </w:num>
  <w:num w:numId="19" w16cid:durableId="123894087">
    <w:abstractNumId w:val="4"/>
  </w:num>
  <w:num w:numId="20" w16cid:durableId="598753589">
    <w:abstractNumId w:val="1"/>
  </w:num>
  <w:num w:numId="21" w16cid:durableId="864638">
    <w:abstractNumId w:val="39"/>
  </w:num>
  <w:num w:numId="22" w16cid:durableId="1318145223">
    <w:abstractNumId w:val="26"/>
  </w:num>
  <w:num w:numId="23" w16cid:durableId="335962947">
    <w:abstractNumId w:val="0"/>
  </w:num>
  <w:num w:numId="24" w16cid:durableId="1793136807">
    <w:abstractNumId w:val="35"/>
  </w:num>
  <w:num w:numId="25" w16cid:durableId="2097894114">
    <w:abstractNumId w:val="33"/>
  </w:num>
  <w:num w:numId="26" w16cid:durableId="222982051">
    <w:abstractNumId w:val="3"/>
  </w:num>
  <w:num w:numId="27" w16cid:durableId="960839269">
    <w:abstractNumId w:val="27"/>
  </w:num>
  <w:num w:numId="28" w16cid:durableId="159277523">
    <w:abstractNumId w:val="24"/>
  </w:num>
  <w:num w:numId="29" w16cid:durableId="774665951">
    <w:abstractNumId w:val="11"/>
  </w:num>
  <w:num w:numId="30" w16cid:durableId="16008115">
    <w:abstractNumId w:val="32"/>
  </w:num>
  <w:num w:numId="31" w16cid:durableId="2034649865">
    <w:abstractNumId w:val="10"/>
  </w:num>
  <w:num w:numId="32" w16cid:durableId="574823754">
    <w:abstractNumId w:val="49"/>
  </w:num>
  <w:num w:numId="33" w16cid:durableId="755983425">
    <w:abstractNumId w:val="5"/>
  </w:num>
  <w:num w:numId="34" w16cid:durableId="2121953453">
    <w:abstractNumId w:val="31"/>
  </w:num>
  <w:num w:numId="35" w16cid:durableId="1022053474">
    <w:abstractNumId w:val="14"/>
  </w:num>
  <w:num w:numId="36" w16cid:durableId="1504081209">
    <w:abstractNumId w:val="42"/>
  </w:num>
  <w:num w:numId="37" w16cid:durableId="872688757">
    <w:abstractNumId w:val="29"/>
  </w:num>
  <w:num w:numId="38" w16cid:durableId="558319289">
    <w:abstractNumId w:val="22"/>
  </w:num>
  <w:num w:numId="39" w16cid:durableId="757287389">
    <w:abstractNumId w:val="36"/>
  </w:num>
  <w:num w:numId="40" w16cid:durableId="1636566048">
    <w:abstractNumId w:val="17"/>
  </w:num>
  <w:num w:numId="41" w16cid:durableId="1747460794">
    <w:abstractNumId w:val="19"/>
  </w:num>
  <w:num w:numId="42" w16cid:durableId="1934317656">
    <w:abstractNumId w:val="9"/>
  </w:num>
  <w:num w:numId="43" w16cid:durableId="1457723072">
    <w:abstractNumId w:val="13"/>
  </w:num>
  <w:num w:numId="44" w16cid:durableId="894318416">
    <w:abstractNumId w:val="12"/>
  </w:num>
  <w:num w:numId="45" w16cid:durableId="1871335912">
    <w:abstractNumId w:val="34"/>
  </w:num>
  <w:num w:numId="46" w16cid:durableId="1431316447">
    <w:abstractNumId w:val="51"/>
  </w:num>
  <w:num w:numId="47" w16cid:durableId="812019199">
    <w:abstractNumId w:val="7"/>
  </w:num>
  <w:num w:numId="48" w16cid:durableId="1999992318">
    <w:abstractNumId w:val="37"/>
  </w:num>
  <w:num w:numId="49" w16cid:durableId="1763337907">
    <w:abstractNumId w:val="16"/>
  </w:num>
  <w:num w:numId="50" w16cid:durableId="954367996">
    <w:abstractNumId w:val="20"/>
  </w:num>
  <w:num w:numId="51" w16cid:durableId="1457720206">
    <w:abstractNumId w:val="47"/>
  </w:num>
  <w:num w:numId="52" w16cid:durableId="520896414">
    <w:abstractNumId w:val="30"/>
  </w:num>
  <w:num w:numId="53" w16cid:durableId="402412417">
    <w:abstractNumId w:val="23"/>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5194F9F6-7613-44DD-B6A2-A08A899AC27E}"/>
    <w:docVar w:name="dgnword-eventsink" w:val="384052720"/>
  </w:docVars>
  <w:rsids>
    <w:rsidRoot w:val="00F63474"/>
    <w:rsid w:val="00000514"/>
    <w:rsid w:val="00000B3D"/>
    <w:rsid w:val="00000FE0"/>
    <w:rsid w:val="0000288C"/>
    <w:rsid w:val="00002D24"/>
    <w:rsid w:val="00005C7F"/>
    <w:rsid w:val="0000715D"/>
    <w:rsid w:val="0001342C"/>
    <w:rsid w:val="000141CE"/>
    <w:rsid w:val="000141D7"/>
    <w:rsid w:val="00015F3B"/>
    <w:rsid w:val="00016E66"/>
    <w:rsid w:val="00020692"/>
    <w:rsid w:val="000223B1"/>
    <w:rsid w:val="0002379A"/>
    <w:rsid w:val="00023B54"/>
    <w:rsid w:val="00024B6F"/>
    <w:rsid w:val="0002547A"/>
    <w:rsid w:val="00025DBB"/>
    <w:rsid w:val="00026012"/>
    <w:rsid w:val="00027D16"/>
    <w:rsid w:val="00030E48"/>
    <w:rsid w:val="00032545"/>
    <w:rsid w:val="00032D87"/>
    <w:rsid w:val="00035017"/>
    <w:rsid w:val="000358BC"/>
    <w:rsid w:val="000363B1"/>
    <w:rsid w:val="0003651E"/>
    <w:rsid w:val="000414B0"/>
    <w:rsid w:val="00041932"/>
    <w:rsid w:val="000431A6"/>
    <w:rsid w:val="000439D7"/>
    <w:rsid w:val="0004666B"/>
    <w:rsid w:val="000475C4"/>
    <w:rsid w:val="00047B0D"/>
    <w:rsid w:val="00050D20"/>
    <w:rsid w:val="000512B4"/>
    <w:rsid w:val="00053CEF"/>
    <w:rsid w:val="00054E02"/>
    <w:rsid w:val="00054E7E"/>
    <w:rsid w:val="00054FC6"/>
    <w:rsid w:val="00055370"/>
    <w:rsid w:val="0005570E"/>
    <w:rsid w:val="00055A1F"/>
    <w:rsid w:val="00057365"/>
    <w:rsid w:val="000573E4"/>
    <w:rsid w:val="00061211"/>
    <w:rsid w:val="00061DE4"/>
    <w:rsid w:val="000621B2"/>
    <w:rsid w:val="00062EFD"/>
    <w:rsid w:val="00064D98"/>
    <w:rsid w:val="00066C99"/>
    <w:rsid w:val="00067A39"/>
    <w:rsid w:val="00067E62"/>
    <w:rsid w:val="00070DB0"/>
    <w:rsid w:val="00071FFE"/>
    <w:rsid w:val="00072AB8"/>
    <w:rsid w:val="00072B57"/>
    <w:rsid w:val="000732F0"/>
    <w:rsid w:val="00073AEE"/>
    <w:rsid w:val="00075094"/>
    <w:rsid w:val="00076209"/>
    <w:rsid w:val="000765FE"/>
    <w:rsid w:val="0007666B"/>
    <w:rsid w:val="000769DF"/>
    <w:rsid w:val="00077017"/>
    <w:rsid w:val="000772A8"/>
    <w:rsid w:val="00077D19"/>
    <w:rsid w:val="00077EC2"/>
    <w:rsid w:val="0008015C"/>
    <w:rsid w:val="00081D8B"/>
    <w:rsid w:val="00083171"/>
    <w:rsid w:val="00085435"/>
    <w:rsid w:val="0008679E"/>
    <w:rsid w:val="000903E4"/>
    <w:rsid w:val="0009062B"/>
    <w:rsid w:val="00091AFF"/>
    <w:rsid w:val="000920EF"/>
    <w:rsid w:val="000938C0"/>
    <w:rsid w:val="00093D7D"/>
    <w:rsid w:val="000957C9"/>
    <w:rsid w:val="0009678F"/>
    <w:rsid w:val="00096E01"/>
    <w:rsid w:val="00096F8E"/>
    <w:rsid w:val="00097B8F"/>
    <w:rsid w:val="000A1C9B"/>
    <w:rsid w:val="000A35F5"/>
    <w:rsid w:val="000A4918"/>
    <w:rsid w:val="000A4FAA"/>
    <w:rsid w:val="000A5855"/>
    <w:rsid w:val="000A69FF"/>
    <w:rsid w:val="000A7178"/>
    <w:rsid w:val="000A79B8"/>
    <w:rsid w:val="000B0079"/>
    <w:rsid w:val="000B06DD"/>
    <w:rsid w:val="000B0D65"/>
    <w:rsid w:val="000B1392"/>
    <w:rsid w:val="000B1AB1"/>
    <w:rsid w:val="000B3BD4"/>
    <w:rsid w:val="000B4B1F"/>
    <w:rsid w:val="000B67AC"/>
    <w:rsid w:val="000B710F"/>
    <w:rsid w:val="000C0257"/>
    <w:rsid w:val="000C1B03"/>
    <w:rsid w:val="000C2008"/>
    <w:rsid w:val="000C3F89"/>
    <w:rsid w:val="000C4C2A"/>
    <w:rsid w:val="000C509E"/>
    <w:rsid w:val="000C67CE"/>
    <w:rsid w:val="000C6931"/>
    <w:rsid w:val="000C7C06"/>
    <w:rsid w:val="000D01E6"/>
    <w:rsid w:val="000D06DA"/>
    <w:rsid w:val="000D0F05"/>
    <w:rsid w:val="000D22EC"/>
    <w:rsid w:val="000D300A"/>
    <w:rsid w:val="000D39B9"/>
    <w:rsid w:val="000D6295"/>
    <w:rsid w:val="000D6387"/>
    <w:rsid w:val="000D651E"/>
    <w:rsid w:val="000E0062"/>
    <w:rsid w:val="000E032D"/>
    <w:rsid w:val="000E07D4"/>
    <w:rsid w:val="000E0EC0"/>
    <w:rsid w:val="000E291F"/>
    <w:rsid w:val="000E3948"/>
    <w:rsid w:val="000E46D4"/>
    <w:rsid w:val="000E6022"/>
    <w:rsid w:val="000E7466"/>
    <w:rsid w:val="000E7B31"/>
    <w:rsid w:val="000F0FF5"/>
    <w:rsid w:val="000F197D"/>
    <w:rsid w:val="000F20BF"/>
    <w:rsid w:val="000F452F"/>
    <w:rsid w:val="000F4A3D"/>
    <w:rsid w:val="000F65EF"/>
    <w:rsid w:val="00101E98"/>
    <w:rsid w:val="00102E58"/>
    <w:rsid w:val="00106077"/>
    <w:rsid w:val="00106AAA"/>
    <w:rsid w:val="00107F0A"/>
    <w:rsid w:val="00110E3D"/>
    <w:rsid w:val="001114B3"/>
    <w:rsid w:val="001120D7"/>
    <w:rsid w:val="001136BD"/>
    <w:rsid w:val="001138D7"/>
    <w:rsid w:val="00114100"/>
    <w:rsid w:val="001168E6"/>
    <w:rsid w:val="001205B0"/>
    <w:rsid w:val="001215BD"/>
    <w:rsid w:val="00123FAD"/>
    <w:rsid w:val="00124510"/>
    <w:rsid w:val="00124FB7"/>
    <w:rsid w:val="00125947"/>
    <w:rsid w:val="00125994"/>
    <w:rsid w:val="00126395"/>
    <w:rsid w:val="00130310"/>
    <w:rsid w:val="0013056B"/>
    <w:rsid w:val="001309C1"/>
    <w:rsid w:val="0013150A"/>
    <w:rsid w:val="00131B1B"/>
    <w:rsid w:val="00131DB4"/>
    <w:rsid w:val="00133113"/>
    <w:rsid w:val="00133AAA"/>
    <w:rsid w:val="00133E6E"/>
    <w:rsid w:val="00135039"/>
    <w:rsid w:val="00135C77"/>
    <w:rsid w:val="0013726F"/>
    <w:rsid w:val="00137A0B"/>
    <w:rsid w:val="0014189A"/>
    <w:rsid w:val="0014235B"/>
    <w:rsid w:val="00142B00"/>
    <w:rsid w:val="001434C2"/>
    <w:rsid w:val="00146AA5"/>
    <w:rsid w:val="00152118"/>
    <w:rsid w:val="001523B0"/>
    <w:rsid w:val="00152677"/>
    <w:rsid w:val="00153613"/>
    <w:rsid w:val="0015427F"/>
    <w:rsid w:val="0015472D"/>
    <w:rsid w:val="00163801"/>
    <w:rsid w:val="00165FA9"/>
    <w:rsid w:val="00167F91"/>
    <w:rsid w:val="00170E93"/>
    <w:rsid w:val="00172800"/>
    <w:rsid w:val="001728BC"/>
    <w:rsid w:val="00172EB9"/>
    <w:rsid w:val="00175ABE"/>
    <w:rsid w:val="00177703"/>
    <w:rsid w:val="00180B56"/>
    <w:rsid w:val="001826F5"/>
    <w:rsid w:val="00185322"/>
    <w:rsid w:val="001870F3"/>
    <w:rsid w:val="00191278"/>
    <w:rsid w:val="00191734"/>
    <w:rsid w:val="001920F7"/>
    <w:rsid w:val="00192C65"/>
    <w:rsid w:val="001944ED"/>
    <w:rsid w:val="00194E99"/>
    <w:rsid w:val="00196829"/>
    <w:rsid w:val="00196C16"/>
    <w:rsid w:val="00197066"/>
    <w:rsid w:val="001A1DAF"/>
    <w:rsid w:val="001A2899"/>
    <w:rsid w:val="001A2A33"/>
    <w:rsid w:val="001A6A24"/>
    <w:rsid w:val="001B34D5"/>
    <w:rsid w:val="001B497E"/>
    <w:rsid w:val="001B4C10"/>
    <w:rsid w:val="001B65BA"/>
    <w:rsid w:val="001B76A3"/>
    <w:rsid w:val="001B7FD2"/>
    <w:rsid w:val="001C1A90"/>
    <w:rsid w:val="001C2ACB"/>
    <w:rsid w:val="001C31A8"/>
    <w:rsid w:val="001C3D43"/>
    <w:rsid w:val="001C5D51"/>
    <w:rsid w:val="001D09F5"/>
    <w:rsid w:val="001D0AC9"/>
    <w:rsid w:val="001D0B91"/>
    <w:rsid w:val="001D1FE5"/>
    <w:rsid w:val="001D21AD"/>
    <w:rsid w:val="001D22C0"/>
    <w:rsid w:val="001D3057"/>
    <w:rsid w:val="001D4CAF"/>
    <w:rsid w:val="001D4FE7"/>
    <w:rsid w:val="001D50D3"/>
    <w:rsid w:val="001D6C2F"/>
    <w:rsid w:val="001E0918"/>
    <w:rsid w:val="001E120F"/>
    <w:rsid w:val="001E2AF9"/>
    <w:rsid w:val="001E3B65"/>
    <w:rsid w:val="001E45D0"/>
    <w:rsid w:val="001E4B09"/>
    <w:rsid w:val="001E5DC2"/>
    <w:rsid w:val="001E5EBA"/>
    <w:rsid w:val="001E6F4C"/>
    <w:rsid w:val="001E71B6"/>
    <w:rsid w:val="001F0825"/>
    <w:rsid w:val="001F10F7"/>
    <w:rsid w:val="001F136B"/>
    <w:rsid w:val="001F13DE"/>
    <w:rsid w:val="001F2360"/>
    <w:rsid w:val="001F5404"/>
    <w:rsid w:val="001F68C7"/>
    <w:rsid w:val="0020071D"/>
    <w:rsid w:val="00201AC3"/>
    <w:rsid w:val="00203FB0"/>
    <w:rsid w:val="00204A4F"/>
    <w:rsid w:val="00204FF8"/>
    <w:rsid w:val="002068C1"/>
    <w:rsid w:val="00206D32"/>
    <w:rsid w:val="00207095"/>
    <w:rsid w:val="00210074"/>
    <w:rsid w:val="002104B8"/>
    <w:rsid w:val="00210853"/>
    <w:rsid w:val="00210C85"/>
    <w:rsid w:val="002116E4"/>
    <w:rsid w:val="00211B40"/>
    <w:rsid w:val="00212098"/>
    <w:rsid w:val="00212167"/>
    <w:rsid w:val="002139B5"/>
    <w:rsid w:val="002141A1"/>
    <w:rsid w:val="0021447F"/>
    <w:rsid w:val="00216154"/>
    <w:rsid w:val="0021743E"/>
    <w:rsid w:val="002202C5"/>
    <w:rsid w:val="00220C92"/>
    <w:rsid w:val="002218B1"/>
    <w:rsid w:val="00222330"/>
    <w:rsid w:val="00226017"/>
    <w:rsid w:val="002265A8"/>
    <w:rsid w:val="002267A9"/>
    <w:rsid w:val="00226FDC"/>
    <w:rsid w:val="00227B32"/>
    <w:rsid w:val="00231506"/>
    <w:rsid w:val="00233A7C"/>
    <w:rsid w:val="00233EBB"/>
    <w:rsid w:val="00235AA6"/>
    <w:rsid w:val="00235BCA"/>
    <w:rsid w:val="002371B7"/>
    <w:rsid w:val="00237A41"/>
    <w:rsid w:val="00240363"/>
    <w:rsid w:val="0024256D"/>
    <w:rsid w:val="00242C31"/>
    <w:rsid w:val="00244720"/>
    <w:rsid w:val="002453F0"/>
    <w:rsid w:val="00245B14"/>
    <w:rsid w:val="002472DD"/>
    <w:rsid w:val="00247CE2"/>
    <w:rsid w:val="002512D7"/>
    <w:rsid w:val="002525C5"/>
    <w:rsid w:val="00253B44"/>
    <w:rsid w:val="00254A40"/>
    <w:rsid w:val="00254D06"/>
    <w:rsid w:val="00255616"/>
    <w:rsid w:val="002571CD"/>
    <w:rsid w:val="0026037C"/>
    <w:rsid w:val="00260629"/>
    <w:rsid w:val="00263694"/>
    <w:rsid w:val="002650FF"/>
    <w:rsid w:val="002655ED"/>
    <w:rsid w:val="00265CD8"/>
    <w:rsid w:val="00270342"/>
    <w:rsid w:val="00270B82"/>
    <w:rsid w:val="002727AA"/>
    <w:rsid w:val="0027394E"/>
    <w:rsid w:val="00275548"/>
    <w:rsid w:val="00277956"/>
    <w:rsid w:val="00277DDD"/>
    <w:rsid w:val="002815B1"/>
    <w:rsid w:val="00283857"/>
    <w:rsid w:val="00284523"/>
    <w:rsid w:val="00284BA6"/>
    <w:rsid w:val="00286062"/>
    <w:rsid w:val="00287C7D"/>
    <w:rsid w:val="00290CED"/>
    <w:rsid w:val="00290D74"/>
    <w:rsid w:val="00294F1F"/>
    <w:rsid w:val="002950D2"/>
    <w:rsid w:val="0029720D"/>
    <w:rsid w:val="002A0499"/>
    <w:rsid w:val="002A0BDB"/>
    <w:rsid w:val="002A3186"/>
    <w:rsid w:val="002A5735"/>
    <w:rsid w:val="002A6424"/>
    <w:rsid w:val="002A6968"/>
    <w:rsid w:val="002A7931"/>
    <w:rsid w:val="002B3176"/>
    <w:rsid w:val="002B5F88"/>
    <w:rsid w:val="002B65CB"/>
    <w:rsid w:val="002B6709"/>
    <w:rsid w:val="002C08C2"/>
    <w:rsid w:val="002C0D94"/>
    <w:rsid w:val="002C1201"/>
    <w:rsid w:val="002C1506"/>
    <w:rsid w:val="002C2143"/>
    <w:rsid w:val="002C36F6"/>
    <w:rsid w:val="002C5F94"/>
    <w:rsid w:val="002C6E86"/>
    <w:rsid w:val="002C6F21"/>
    <w:rsid w:val="002D15FA"/>
    <w:rsid w:val="002D3764"/>
    <w:rsid w:val="002D40E9"/>
    <w:rsid w:val="002D436A"/>
    <w:rsid w:val="002D60A5"/>
    <w:rsid w:val="002D60FD"/>
    <w:rsid w:val="002D69DD"/>
    <w:rsid w:val="002D6DCE"/>
    <w:rsid w:val="002E03CF"/>
    <w:rsid w:val="002E0715"/>
    <w:rsid w:val="002E152D"/>
    <w:rsid w:val="002E207B"/>
    <w:rsid w:val="002E3D04"/>
    <w:rsid w:val="002E51D6"/>
    <w:rsid w:val="002E6801"/>
    <w:rsid w:val="002F22BF"/>
    <w:rsid w:val="002F2646"/>
    <w:rsid w:val="002F4AEC"/>
    <w:rsid w:val="002F5321"/>
    <w:rsid w:val="002F6308"/>
    <w:rsid w:val="002F647A"/>
    <w:rsid w:val="002F6911"/>
    <w:rsid w:val="002F6D44"/>
    <w:rsid w:val="002F74D9"/>
    <w:rsid w:val="002F7DD0"/>
    <w:rsid w:val="00302873"/>
    <w:rsid w:val="0030297B"/>
    <w:rsid w:val="003029FB"/>
    <w:rsid w:val="00303A1F"/>
    <w:rsid w:val="003055A9"/>
    <w:rsid w:val="0030633D"/>
    <w:rsid w:val="00306EBC"/>
    <w:rsid w:val="00307B8B"/>
    <w:rsid w:val="00310E2E"/>
    <w:rsid w:val="003114A0"/>
    <w:rsid w:val="003116AF"/>
    <w:rsid w:val="00311D97"/>
    <w:rsid w:val="0031243B"/>
    <w:rsid w:val="00312D32"/>
    <w:rsid w:val="00312D6F"/>
    <w:rsid w:val="003153E0"/>
    <w:rsid w:val="00316C28"/>
    <w:rsid w:val="0031731A"/>
    <w:rsid w:val="00317496"/>
    <w:rsid w:val="003178BD"/>
    <w:rsid w:val="0032002F"/>
    <w:rsid w:val="003215AC"/>
    <w:rsid w:val="00321F56"/>
    <w:rsid w:val="00324481"/>
    <w:rsid w:val="003246C7"/>
    <w:rsid w:val="00324ECE"/>
    <w:rsid w:val="0032713F"/>
    <w:rsid w:val="0032746E"/>
    <w:rsid w:val="00327C6C"/>
    <w:rsid w:val="0033205F"/>
    <w:rsid w:val="00332CA2"/>
    <w:rsid w:val="00334256"/>
    <w:rsid w:val="00336ACA"/>
    <w:rsid w:val="003417B4"/>
    <w:rsid w:val="00343C3A"/>
    <w:rsid w:val="00344E11"/>
    <w:rsid w:val="00345394"/>
    <w:rsid w:val="00347BD4"/>
    <w:rsid w:val="003500F7"/>
    <w:rsid w:val="00350436"/>
    <w:rsid w:val="00352D9E"/>
    <w:rsid w:val="00354CF4"/>
    <w:rsid w:val="00354F4D"/>
    <w:rsid w:val="0035715D"/>
    <w:rsid w:val="00357A76"/>
    <w:rsid w:val="00357B21"/>
    <w:rsid w:val="003600D2"/>
    <w:rsid w:val="00363054"/>
    <w:rsid w:val="00363B64"/>
    <w:rsid w:val="00363EAB"/>
    <w:rsid w:val="00366D7F"/>
    <w:rsid w:val="003674A7"/>
    <w:rsid w:val="00370DAD"/>
    <w:rsid w:val="00375567"/>
    <w:rsid w:val="00376495"/>
    <w:rsid w:val="00376693"/>
    <w:rsid w:val="00376C05"/>
    <w:rsid w:val="00377330"/>
    <w:rsid w:val="00377EA1"/>
    <w:rsid w:val="003802DA"/>
    <w:rsid w:val="003810B8"/>
    <w:rsid w:val="003827E7"/>
    <w:rsid w:val="00382BDB"/>
    <w:rsid w:val="003838C6"/>
    <w:rsid w:val="003852C3"/>
    <w:rsid w:val="003866F1"/>
    <w:rsid w:val="003869B0"/>
    <w:rsid w:val="00386B8D"/>
    <w:rsid w:val="00387657"/>
    <w:rsid w:val="00387875"/>
    <w:rsid w:val="00391490"/>
    <w:rsid w:val="003944AC"/>
    <w:rsid w:val="00394716"/>
    <w:rsid w:val="003957B3"/>
    <w:rsid w:val="00396830"/>
    <w:rsid w:val="00396CCD"/>
    <w:rsid w:val="0039794E"/>
    <w:rsid w:val="003A0BE7"/>
    <w:rsid w:val="003A298D"/>
    <w:rsid w:val="003A3100"/>
    <w:rsid w:val="003A3AF2"/>
    <w:rsid w:val="003A46D4"/>
    <w:rsid w:val="003A530F"/>
    <w:rsid w:val="003A5F2F"/>
    <w:rsid w:val="003A6424"/>
    <w:rsid w:val="003A7DC4"/>
    <w:rsid w:val="003B0461"/>
    <w:rsid w:val="003B0C0C"/>
    <w:rsid w:val="003B1B35"/>
    <w:rsid w:val="003B3682"/>
    <w:rsid w:val="003B3C63"/>
    <w:rsid w:val="003B494B"/>
    <w:rsid w:val="003B5108"/>
    <w:rsid w:val="003B5528"/>
    <w:rsid w:val="003B5D8D"/>
    <w:rsid w:val="003B6360"/>
    <w:rsid w:val="003B7291"/>
    <w:rsid w:val="003B7D5F"/>
    <w:rsid w:val="003C0664"/>
    <w:rsid w:val="003C09A7"/>
    <w:rsid w:val="003C2178"/>
    <w:rsid w:val="003C4455"/>
    <w:rsid w:val="003C5CE4"/>
    <w:rsid w:val="003D13FF"/>
    <w:rsid w:val="003D1AF5"/>
    <w:rsid w:val="003D1F68"/>
    <w:rsid w:val="003D4523"/>
    <w:rsid w:val="003D48BF"/>
    <w:rsid w:val="003D4BA0"/>
    <w:rsid w:val="003D623B"/>
    <w:rsid w:val="003D752F"/>
    <w:rsid w:val="003E0DE3"/>
    <w:rsid w:val="003E18D6"/>
    <w:rsid w:val="003E1C3A"/>
    <w:rsid w:val="003E279D"/>
    <w:rsid w:val="003E2B69"/>
    <w:rsid w:val="003E3B4E"/>
    <w:rsid w:val="003E51C2"/>
    <w:rsid w:val="003E51E2"/>
    <w:rsid w:val="003F1F5E"/>
    <w:rsid w:val="003F3617"/>
    <w:rsid w:val="003F394C"/>
    <w:rsid w:val="003F4190"/>
    <w:rsid w:val="003F49AF"/>
    <w:rsid w:val="003F6115"/>
    <w:rsid w:val="003F6AC5"/>
    <w:rsid w:val="003F6C4A"/>
    <w:rsid w:val="003F7D68"/>
    <w:rsid w:val="00400B2C"/>
    <w:rsid w:val="00403982"/>
    <w:rsid w:val="00405BA4"/>
    <w:rsid w:val="00406564"/>
    <w:rsid w:val="00407575"/>
    <w:rsid w:val="00410DDF"/>
    <w:rsid w:val="004111C4"/>
    <w:rsid w:val="00411FEC"/>
    <w:rsid w:val="004123E0"/>
    <w:rsid w:val="0041340F"/>
    <w:rsid w:val="004140C8"/>
    <w:rsid w:val="00414A98"/>
    <w:rsid w:val="00414FE4"/>
    <w:rsid w:val="00416A6D"/>
    <w:rsid w:val="00416D90"/>
    <w:rsid w:val="0042038E"/>
    <w:rsid w:val="0042052F"/>
    <w:rsid w:val="00423F8F"/>
    <w:rsid w:val="0042401C"/>
    <w:rsid w:val="0042519F"/>
    <w:rsid w:val="00426FBC"/>
    <w:rsid w:val="00427E9E"/>
    <w:rsid w:val="004322CE"/>
    <w:rsid w:val="00432609"/>
    <w:rsid w:val="004339D4"/>
    <w:rsid w:val="00434980"/>
    <w:rsid w:val="00435DCC"/>
    <w:rsid w:val="00442CEC"/>
    <w:rsid w:val="004439D6"/>
    <w:rsid w:val="00443A2E"/>
    <w:rsid w:val="00451BB5"/>
    <w:rsid w:val="00452B42"/>
    <w:rsid w:val="00452F76"/>
    <w:rsid w:val="00453918"/>
    <w:rsid w:val="00457565"/>
    <w:rsid w:val="004622A4"/>
    <w:rsid w:val="004627A3"/>
    <w:rsid w:val="004640D4"/>
    <w:rsid w:val="004651DB"/>
    <w:rsid w:val="0046532D"/>
    <w:rsid w:val="004658BB"/>
    <w:rsid w:val="00466254"/>
    <w:rsid w:val="004708D8"/>
    <w:rsid w:val="0047104A"/>
    <w:rsid w:val="00473EDC"/>
    <w:rsid w:val="00475D2F"/>
    <w:rsid w:val="0047614B"/>
    <w:rsid w:val="00481697"/>
    <w:rsid w:val="00481954"/>
    <w:rsid w:val="00483793"/>
    <w:rsid w:val="00484EAF"/>
    <w:rsid w:val="00485AA5"/>
    <w:rsid w:val="004860A2"/>
    <w:rsid w:val="004860D9"/>
    <w:rsid w:val="0048682F"/>
    <w:rsid w:val="004871FC"/>
    <w:rsid w:val="00490150"/>
    <w:rsid w:val="00490AA5"/>
    <w:rsid w:val="004925E9"/>
    <w:rsid w:val="00493144"/>
    <w:rsid w:val="00494975"/>
    <w:rsid w:val="00495BF8"/>
    <w:rsid w:val="00495FC7"/>
    <w:rsid w:val="0049678E"/>
    <w:rsid w:val="00496C04"/>
    <w:rsid w:val="00497243"/>
    <w:rsid w:val="0049760E"/>
    <w:rsid w:val="004A1EA5"/>
    <w:rsid w:val="004A1F99"/>
    <w:rsid w:val="004A2520"/>
    <w:rsid w:val="004A3392"/>
    <w:rsid w:val="004A3689"/>
    <w:rsid w:val="004A3DAD"/>
    <w:rsid w:val="004A42FE"/>
    <w:rsid w:val="004A47F9"/>
    <w:rsid w:val="004A54C3"/>
    <w:rsid w:val="004A6526"/>
    <w:rsid w:val="004B20A5"/>
    <w:rsid w:val="004B328A"/>
    <w:rsid w:val="004B390D"/>
    <w:rsid w:val="004B4191"/>
    <w:rsid w:val="004B53C3"/>
    <w:rsid w:val="004B6BA7"/>
    <w:rsid w:val="004B7814"/>
    <w:rsid w:val="004B7EE3"/>
    <w:rsid w:val="004B7F08"/>
    <w:rsid w:val="004C0036"/>
    <w:rsid w:val="004C058B"/>
    <w:rsid w:val="004C0EAD"/>
    <w:rsid w:val="004C2DC0"/>
    <w:rsid w:val="004C3D7D"/>
    <w:rsid w:val="004C50C5"/>
    <w:rsid w:val="004C54DC"/>
    <w:rsid w:val="004C5D07"/>
    <w:rsid w:val="004D0109"/>
    <w:rsid w:val="004D13CF"/>
    <w:rsid w:val="004D216D"/>
    <w:rsid w:val="004D23B1"/>
    <w:rsid w:val="004D2BB5"/>
    <w:rsid w:val="004D3EA3"/>
    <w:rsid w:val="004D3F95"/>
    <w:rsid w:val="004D65B3"/>
    <w:rsid w:val="004D6AD6"/>
    <w:rsid w:val="004E2B87"/>
    <w:rsid w:val="004E3833"/>
    <w:rsid w:val="004E43B1"/>
    <w:rsid w:val="004E495B"/>
    <w:rsid w:val="004E5715"/>
    <w:rsid w:val="004E57BB"/>
    <w:rsid w:val="004E5A56"/>
    <w:rsid w:val="004E71A8"/>
    <w:rsid w:val="004F028B"/>
    <w:rsid w:val="004F050B"/>
    <w:rsid w:val="004F06A6"/>
    <w:rsid w:val="004F09FA"/>
    <w:rsid w:val="004F1351"/>
    <w:rsid w:val="004F1457"/>
    <w:rsid w:val="004F190F"/>
    <w:rsid w:val="004F1EFC"/>
    <w:rsid w:val="004F2495"/>
    <w:rsid w:val="004F29E7"/>
    <w:rsid w:val="004F36F2"/>
    <w:rsid w:val="004F3711"/>
    <w:rsid w:val="004F3B61"/>
    <w:rsid w:val="004F56DF"/>
    <w:rsid w:val="0050126F"/>
    <w:rsid w:val="00502421"/>
    <w:rsid w:val="005037BF"/>
    <w:rsid w:val="00506142"/>
    <w:rsid w:val="005063B1"/>
    <w:rsid w:val="005065E7"/>
    <w:rsid w:val="00506AE7"/>
    <w:rsid w:val="005078C3"/>
    <w:rsid w:val="00510363"/>
    <w:rsid w:val="00510804"/>
    <w:rsid w:val="00512FB7"/>
    <w:rsid w:val="005131E9"/>
    <w:rsid w:val="00514ECB"/>
    <w:rsid w:val="005151EC"/>
    <w:rsid w:val="00515231"/>
    <w:rsid w:val="00516210"/>
    <w:rsid w:val="005164BC"/>
    <w:rsid w:val="00516BCB"/>
    <w:rsid w:val="00516D37"/>
    <w:rsid w:val="00517513"/>
    <w:rsid w:val="00517B04"/>
    <w:rsid w:val="00522100"/>
    <w:rsid w:val="00522DAD"/>
    <w:rsid w:val="00527AC5"/>
    <w:rsid w:val="00527C53"/>
    <w:rsid w:val="0053087B"/>
    <w:rsid w:val="005312C7"/>
    <w:rsid w:val="005325F9"/>
    <w:rsid w:val="00532DE1"/>
    <w:rsid w:val="005335FF"/>
    <w:rsid w:val="005351DE"/>
    <w:rsid w:val="005355F3"/>
    <w:rsid w:val="00537D1C"/>
    <w:rsid w:val="00541D92"/>
    <w:rsid w:val="005431DB"/>
    <w:rsid w:val="00543455"/>
    <w:rsid w:val="00543A99"/>
    <w:rsid w:val="005442F5"/>
    <w:rsid w:val="00544744"/>
    <w:rsid w:val="0054525D"/>
    <w:rsid w:val="00546106"/>
    <w:rsid w:val="00546151"/>
    <w:rsid w:val="00546AC0"/>
    <w:rsid w:val="005471BA"/>
    <w:rsid w:val="00547B02"/>
    <w:rsid w:val="00550BBE"/>
    <w:rsid w:val="0055105A"/>
    <w:rsid w:val="005517C7"/>
    <w:rsid w:val="0055233D"/>
    <w:rsid w:val="005537D6"/>
    <w:rsid w:val="00554086"/>
    <w:rsid w:val="00554105"/>
    <w:rsid w:val="005559B2"/>
    <w:rsid w:val="00555AC0"/>
    <w:rsid w:val="00556381"/>
    <w:rsid w:val="00560111"/>
    <w:rsid w:val="005614FB"/>
    <w:rsid w:val="00562190"/>
    <w:rsid w:val="005642D0"/>
    <w:rsid w:val="00565233"/>
    <w:rsid w:val="0056586F"/>
    <w:rsid w:val="00565B57"/>
    <w:rsid w:val="00565DDB"/>
    <w:rsid w:val="0056612C"/>
    <w:rsid w:val="00566C4A"/>
    <w:rsid w:val="00567FB6"/>
    <w:rsid w:val="00571A67"/>
    <w:rsid w:val="00571C90"/>
    <w:rsid w:val="0057383A"/>
    <w:rsid w:val="00573B7A"/>
    <w:rsid w:val="00574BA8"/>
    <w:rsid w:val="005759C8"/>
    <w:rsid w:val="00577096"/>
    <w:rsid w:val="00577B2E"/>
    <w:rsid w:val="00582E34"/>
    <w:rsid w:val="005840F8"/>
    <w:rsid w:val="005851E3"/>
    <w:rsid w:val="00585DB9"/>
    <w:rsid w:val="005925BA"/>
    <w:rsid w:val="00592F98"/>
    <w:rsid w:val="005952E7"/>
    <w:rsid w:val="005962B4"/>
    <w:rsid w:val="00596478"/>
    <w:rsid w:val="005A06A5"/>
    <w:rsid w:val="005A22ED"/>
    <w:rsid w:val="005A3C60"/>
    <w:rsid w:val="005A54DA"/>
    <w:rsid w:val="005A6588"/>
    <w:rsid w:val="005B0E8F"/>
    <w:rsid w:val="005B1BA5"/>
    <w:rsid w:val="005B24E3"/>
    <w:rsid w:val="005B4E24"/>
    <w:rsid w:val="005B5E6D"/>
    <w:rsid w:val="005C2F93"/>
    <w:rsid w:val="005C31FF"/>
    <w:rsid w:val="005C3E20"/>
    <w:rsid w:val="005C58B4"/>
    <w:rsid w:val="005C5A85"/>
    <w:rsid w:val="005C62A6"/>
    <w:rsid w:val="005C6E14"/>
    <w:rsid w:val="005C7AA5"/>
    <w:rsid w:val="005D37B3"/>
    <w:rsid w:val="005D37E8"/>
    <w:rsid w:val="005D47DA"/>
    <w:rsid w:val="005D5F9F"/>
    <w:rsid w:val="005D6269"/>
    <w:rsid w:val="005D668C"/>
    <w:rsid w:val="005D6B51"/>
    <w:rsid w:val="005D7A46"/>
    <w:rsid w:val="005E0405"/>
    <w:rsid w:val="005E08E3"/>
    <w:rsid w:val="005E55FF"/>
    <w:rsid w:val="005E58F7"/>
    <w:rsid w:val="005E5A4B"/>
    <w:rsid w:val="005F0343"/>
    <w:rsid w:val="005F044F"/>
    <w:rsid w:val="005F052D"/>
    <w:rsid w:val="005F1FBB"/>
    <w:rsid w:val="005F2501"/>
    <w:rsid w:val="005F27A3"/>
    <w:rsid w:val="005F3C4A"/>
    <w:rsid w:val="005F3FC4"/>
    <w:rsid w:val="005F42A2"/>
    <w:rsid w:val="005F59DC"/>
    <w:rsid w:val="005F60EA"/>
    <w:rsid w:val="005F6F91"/>
    <w:rsid w:val="005F70EB"/>
    <w:rsid w:val="005F7BD8"/>
    <w:rsid w:val="00600EE4"/>
    <w:rsid w:val="00601B50"/>
    <w:rsid w:val="00603FB9"/>
    <w:rsid w:val="00607BB1"/>
    <w:rsid w:val="00607E12"/>
    <w:rsid w:val="0061188B"/>
    <w:rsid w:val="00613188"/>
    <w:rsid w:val="006131B2"/>
    <w:rsid w:val="00614F1C"/>
    <w:rsid w:val="006162A1"/>
    <w:rsid w:val="0061699D"/>
    <w:rsid w:val="0061709A"/>
    <w:rsid w:val="006170B5"/>
    <w:rsid w:val="006179F2"/>
    <w:rsid w:val="00617D9B"/>
    <w:rsid w:val="00620EE7"/>
    <w:rsid w:val="00622791"/>
    <w:rsid w:val="00622ACE"/>
    <w:rsid w:val="00624345"/>
    <w:rsid w:val="00624B02"/>
    <w:rsid w:val="006251BA"/>
    <w:rsid w:val="0062779F"/>
    <w:rsid w:val="006278ED"/>
    <w:rsid w:val="00630AD0"/>
    <w:rsid w:val="006310A3"/>
    <w:rsid w:val="00631AAF"/>
    <w:rsid w:val="00633766"/>
    <w:rsid w:val="0063486F"/>
    <w:rsid w:val="0063698A"/>
    <w:rsid w:val="006370E7"/>
    <w:rsid w:val="00645403"/>
    <w:rsid w:val="00645C6A"/>
    <w:rsid w:val="00646138"/>
    <w:rsid w:val="00646C83"/>
    <w:rsid w:val="00650CC3"/>
    <w:rsid w:val="00653384"/>
    <w:rsid w:val="006539D7"/>
    <w:rsid w:val="006542F0"/>
    <w:rsid w:val="00657071"/>
    <w:rsid w:val="006578A7"/>
    <w:rsid w:val="006611EB"/>
    <w:rsid w:val="006619C9"/>
    <w:rsid w:val="00661D48"/>
    <w:rsid w:val="00663D0D"/>
    <w:rsid w:val="00667B95"/>
    <w:rsid w:val="00671551"/>
    <w:rsid w:val="00671AC8"/>
    <w:rsid w:val="00672545"/>
    <w:rsid w:val="00672FDF"/>
    <w:rsid w:val="00674811"/>
    <w:rsid w:val="00674CD6"/>
    <w:rsid w:val="00674F35"/>
    <w:rsid w:val="0067605F"/>
    <w:rsid w:val="00677126"/>
    <w:rsid w:val="0068154B"/>
    <w:rsid w:val="00681E5E"/>
    <w:rsid w:val="006834A6"/>
    <w:rsid w:val="00686D18"/>
    <w:rsid w:val="006873EB"/>
    <w:rsid w:val="00687A93"/>
    <w:rsid w:val="006903A0"/>
    <w:rsid w:val="00690ACB"/>
    <w:rsid w:val="00696270"/>
    <w:rsid w:val="00697133"/>
    <w:rsid w:val="006A1492"/>
    <w:rsid w:val="006A199A"/>
    <w:rsid w:val="006A2DE0"/>
    <w:rsid w:val="006A2EEF"/>
    <w:rsid w:val="006A3627"/>
    <w:rsid w:val="006A59E0"/>
    <w:rsid w:val="006B1309"/>
    <w:rsid w:val="006B3F41"/>
    <w:rsid w:val="006B708B"/>
    <w:rsid w:val="006B7B5C"/>
    <w:rsid w:val="006C039B"/>
    <w:rsid w:val="006C0477"/>
    <w:rsid w:val="006C203D"/>
    <w:rsid w:val="006C2522"/>
    <w:rsid w:val="006C256D"/>
    <w:rsid w:val="006C322D"/>
    <w:rsid w:val="006C4305"/>
    <w:rsid w:val="006C6C25"/>
    <w:rsid w:val="006C6D2F"/>
    <w:rsid w:val="006C6E1D"/>
    <w:rsid w:val="006C7B4D"/>
    <w:rsid w:val="006D1246"/>
    <w:rsid w:val="006D14E4"/>
    <w:rsid w:val="006D174A"/>
    <w:rsid w:val="006D3A95"/>
    <w:rsid w:val="006D7D64"/>
    <w:rsid w:val="006D7E89"/>
    <w:rsid w:val="006E05A0"/>
    <w:rsid w:val="006E0F13"/>
    <w:rsid w:val="006E328D"/>
    <w:rsid w:val="006E5CEA"/>
    <w:rsid w:val="006E6C23"/>
    <w:rsid w:val="006F1840"/>
    <w:rsid w:val="006F18DA"/>
    <w:rsid w:val="006F18E7"/>
    <w:rsid w:val="006F3DE1"/>
    <w:rsid w:val="006F55EA"/>
    <w:rsid w:val="006F6070"/>
    <w:rsid w:val="006F6D5B"/>
    <w:rsid w:val="0070236C"/>
    <w:rsid w:val="00703323"/>
    <w:rsid w:val="00706FFB"/>
    <w:rsid w:val="007101E6"/>
    <w:rsid w:val="00712073"/>
    <w:rsid w:val="0071436E"/>
    <w:rsid w:val="00715D02"/>
    <w:rsid w:val="00716063"/>
    <w:rsid w:val="00716D54"/>
    <w:rsid w:val="00721586"/>
    <w:rsid w:val="00721A98"/>
    <w:rsid w:val="007222A0"/>
    <w:rsid w:val="007255ED"/>
    <w:rsid w:val="00725777"/>
    <w:rsid w:val="0072610F"/>
    <w:rsid w:val="00726B02"/>
    <w:rsid w:val="00730BD7"/>
    <w:rsid w:val="007315A3"/>
    <w:rsid w:val="00731F38"/>
    <w:rsid w:val="0073279C"/>
    <w:rsid w:val="00733A02"/>
    <w:rsid w:val="007375FB"/>
    <w:rsid w:val="007408DF"/>
    <w:rsid w:val="00741F66"/>
    <w:rsid w:val="00743B4C"/>
    <w:rsid w:val="00745260"/>
    <w:rsid w:val="00745913"/>
    <w:rsid w:val="007463A3"/>
    <w:rsid w:val="00747FEB"/>
    <w:rsid w:val="007503FF"/>
    <w:rsid w:val="007509FB"/>
    <w:rsid w:val="00752410"/>
    <w:rsid w:val="00753E38"/>
    <w:rsid w:val="0075498B"/>
    <w:rsid w:val="00755E56"/>
    <w:rsid w:val="00756DED"/>
    <w:rsid w:val="00757507"/>
    <w:rsid w:val="0076142A"/>
    <w:rsid w:val="00761ED7"/>
    <w:rsid w:val="007633B7"/>
    <w:rsid w:val="0076476B"/>
    <w:rsid w:val="00765098"/>
    <w:rsid w:val="00765213"/>
    <w:rsid w:val="007661A8"/>
    <w:rsid w:val="00767050"/>
    <w:rsid w:val="00767334"/>
    <w:rsid w:val="00767B6F"/>
    <w:rsid w:val="00767D7F"/>
    <w:rsid w:val="007704D9"/>
    <w:rsid w:val="00770B11"/>
    <w:rsid w:val="00771242"/>
    <w:rsid w:val="007724D1"/>
    <w:rsid w:val="00772559"/>
    <w:rsid w:val="00772FBD"/>
    <w:rsid w:val="00773A24"/>
    <w:rsid w:val="0077578F"/>
    <w:rsid w:val="00776960"/>
    <w:rsid w:val="00777316"/>
    <w:rsid w:val="00780260"/>
    <w:rsid w:val="0078147E"/>
    <w:rsid w:val="00781B40"/>
    <w:rsid w:val="007822F4"/>
    <w:rsid w:val="00783446"/>
    <w:rsid w:val="0078399C"/>
    <w:rsid w:val="0078523B"/>
    <w:rsid w:val="00786B7F"/>
    <w:rsid w:val="00786D4C"/>
    <w:rsid w:val="007910F1"/>
    <w:rsid w:val="00791E55"/>
    <w:rsid w:val="0079201A"/>
    <w:rsid w:val="007932B1"/>
    <w:rsid w:val="0079595A"/>
    <w:rsid w:val="00797EFC"/>
    <w:rsid w:val="007A01A8"/>
    <w:rsid w:val="007A04AD"/>
    <w:rsid w:val="007A3A72"/>
    <w:rsid w:val="007A6154"/>
    <w:rsid w:val="007B0594"/>
    <w:rsid w:val="007B06C5"/>
    <w:rsid w:val="007B102F"/>
    <w:rsid w:val="007B175D"/>
    <w:rsid w:val="007B24B7"/>
    <w:rsid w:val="007B4D27"/>
    <w:rsid w:val="007B6EDB"/>
    <w:rsid w:val="007C0F17"/>
    <w:rsid w:val="007C1956"/>
    <w:rsid w:val="007C1A95"/>
    <w:rsid w:val="007C26CF"/>
    <w:rsid w:val="007C2E9B"/>
    <w:rsid w:val="007C4C4A"/>
    <w:rsid w:val="007C4D86"/>
    <w:rsid w:val="007C6256"/>
    <w:rsid w:val="007C6668"/>
    <w:rsid w:val="007C6825"/>
    <w:rsid w:val="007C6DBE"/>
    <w:rsid w:val="007D078E"/>
    <w:rsid w:val="007D0EAE"/>
    <w:rsid w:val="007D143F"/>
    <w:rsid w:val="007D2C40"/>
    <w:rsid w:val="007D3DF9"/>
    <w:rsid w:val="007D49D3"/>
    <w:rsid w:val="007D4BE8"/>
    <w:rsid w:val="007D4D3B"/>
    <w:rsid w:val="007D7737"/>
    <w:rsid w:val="007E0644"/>
    <w:rsid w:val="007E1206"/>
    <w:rsid w:val="007E155C"/>
    <w:rsid w:val="007E4681"/>
    <w:rsid w:val="007E5697"/>
    <w:rsid w:val="007E69C0"/>
    <w:rsid w:val="007E7775"/>
    <w:rsid w:val="007E7B0D"/>
    <w:rsid w:val="007F1450"/>
    <w:rsid w:val="007F2797"/>
    <w:rsid w:val="007F362C"/>
    <w:rsid w:val="007F7A91"/>
    <w:rsid w:val="008007D1"/>
    <w:rsid w:val="00800ED2"/>
    <w:rsid w:val="008015EB"/>
    <w:rsid w:val="0080278A"/>
    <w:rsid w:val="00802B8E"/>
    <w:rsid w:val="00802D76"/>
    <w:rsid w:val="00804E5B"/>
    <w:rsid w:val="00807897"/>
    <w:rsid w:val="0081240E"/>
    <w:rsid w:val="008137A4"/>
    <w:rsid w:val="00815233"/>
    <w:rsid w:val="008156E3"/>
    <w:rsid w:val="00816704"/>
    <w:rsid w:val="0081715B"/>
    <w:rsid w:val="00817443"/>
    <w:rsid w:val="0082104C"/>
    <w:rsid w:val="0082110B"/>
    <w:rsid w:val="008213D6"/>
    <w:rsid w:val="008214DA"/>
    <w:rsid w:val="00821554"/>
    <w:rsid w:val="0082187D"/>
    <w:rsid w:val="00823A19"/>
    <w:rsid w:val="00827DF0"/>
    <w:rsid w:val="0083276D"/>
    <w:rsid w:val="0083402C"/>
    <w:rsid w:val="008343B3"/>
    <w:rsid w:val="00834CEB"/>
    <w:rsid w:val="00835777"/>
    <w:rsid w:val="00835A57"/>
    <w:rsid w:val="00835B1D"/>
    <w:rsid w:val="00835D95"/>
    <w:rsid w:val="00836FEB"/>
    <w:rsid w:val="00837F31"/>
    <w:rsid w:val="00842E04"/>
    <w:rsid w:val="008475D9"/>
    <w:rsid w:val="00851139"/>
    <w:rsid w:val="0085210E"/>
    <w:rsid w:val="00853904"/>
    <w:rsid w:val="00855997"/>
    <w:rsid w:val="008574AD"/>
    <w:rsid w:val="00857C97"/>
    <w:rsid w:val="0086065D"/>
    <w:rsid w:val="00861BB9"/>
    <w:rsid w:val="008621F7"/>
    <w:rsid w:val="00863A70"/>
    <w:rsid w:val="00864D58"/>
    <w:rsid w:val="00864DBE"/>
    <w:rsid w:val="00865A00"/>
    <w:rsid w:val="008668E5"/>
    <w:rsid w:val="00866C1D"/>
    <w:rsid w:val="0087075B"/>
    <w:rsid w:val="008707B1"/>
    <w:rsid w:val="00871DF7"/>
    <w:rsid w:val="0087210C"/>
    <w:rsid w:val="00872B69"/>
    <w:rsid w:val="00873C46"/>
    <w:rsid w:val="00875B89"/>
    <w:rsid w:val="0087720C"/>
    <w:rsid w:val="00880DD1"/>
    <w:rsid w:val="00881E38"/>
    <w:rsid w:val="008838A2"/>
    <w:rsid w:val="00883D5A"/>
    <w:rsid w:val="00885BB3"/>
    <w:rsid w:val="00890110"/>
    <w:rsid w:val="008913B6"/>
    <w:rsid w:val="00893225"/>
    <w:rsid w:val="00895D6E"/>
    <w:rsid w:val="008A28E0"/>
    <w:rsid w:val="008A2DC0"/>
    <w:rsid w:val="008A3546"/>
    <w:rsid w:val="008A6567"/>
    <w:rsid w:val="008B09F6"/>
    <w:rsid w:val="008B27D5"/>
    <w:rsid w:val="008B3986"/>
    <w:rsid w:val="008B4236"/>
    <w:rsid w:val="008B4575"/>
    <w:rsid w:val="008B4B5B"/>
    <w:rsid w:val="008B565D"/>
    <w:rsid w:val="008B5A25"/>
    <w:rsid w:val="008C03F3"/>
    <w:rsid w:val="008C15B7"/>
    <w:rsid w:val="008C28FD"/>
    <w:rsid w:val="008C45DE"/>
    <w:rsid w:val="008C77AD"/>
    <w:rsid w:val="008D09C1"/>
    <w:rsid w:val="008D169D"/>
    <w:rsid w:val="008D19A4"/>
    <w:rsid w:val="008D1B7D"/>
    <w:rsid w:val="008D2063"/>
    <w:rsid w:val="008D2EB4"/>
    <w:rsid w:val="008D2F67"/>
    <w:rsid w:val="008D390A"/>
    <w:rsid w:val="008D4763"/>
    <w:rsid w:val="008D6526"/>
    <w:rsid w:val="008D7469"/>
    <w:rsid w:val="008D7ACE"/>
    <w:rsid w:val="008E0FE8"/>
    <w:rsid w:val="008E0FFB"/>
    <w:rsid w:val="008E1ACB"/>
    <w:rsid w:val="008E1E6D"/>
    <w:rsid w:val="008E218F"/>
    <w:rsid w:val="008E21C5"/>
    <w:rsid w:val="008E4157"/>
    <w:rsid w:val="008E4186"/>
    <w:rsid w:val="008E6F1B"/>
    <w:rsid w:val="008F0961"/>
    <w:rsid w:val="008F0BA0"/>
    <w:rsid w:val="008F0FE0"/>
    <w:rsid w:val="008F5470"/>
    <w:rsid w:val="008F6938"/>
    <w:rsid w:val="009003DD"/>
    <w:rsid w:val="00902B1B"/>
    <w:rsid w:val="00903579"/>
    <w:rsid w:val="009035A8"/>
    <w:rsid w:val="00903F83"/>
    <w:rsid w:val="00904B74"/>
    <w:rsid w:val="00906C93"/>
    <w:rsid w:val="0090710D"/>
    <w:rsid w:val="00907139"/>
    <w:rsid w:val="0091042E"/>
    <w:rsid w:val="009129DE"/>
    <w:rsid w:val="009135DD"/>
    <w:rsid w:val="00916276"/>
    <w:rsid w:val="009201D4"/>
    <w:rsid w:val="009202D4"/>
    <w:rsid w:val="00922C07"/>
    <w:rsid w:val="00922E08"/>
    <w:rsid w:val="00924BC8"/>
    <w:rsid w:val="00926A92"/>
    <w:rsid w:val="009275AF"/>
    <w:rsid w:val="00931E96"/>
    <w:rsid w:val="00932561"/>
    <w:rsid w:val="00932AE9"/>
    <w:rsid w:val="00932F9C"/>
    <w:rsid w:val="00933367"/>
    <w:rsid w:val="0093365E"/>
    <w:rsid w:val="00933D0F"/>
    <w:rsid w:val="0093630D"/>
    <w:rsid w:val="00941837"/>
    <w:rsid w:val="00941EB7"/>
    <w:rsid w:val="00942278"/>
    <w:rsid w:val="00942A0F"/>
    <w:rsid w:val="00943914"/>
    <w:rsid w:val="009439FF"/>
    <w:rsid w:val="00943D1C"/>
    <w:rsid w:val="0094486B"/>
    <w:rsid w:val="00945C42"/>
    <w:rsid w:val="009460D2"/>
    <w:rsid w:val="0095077F"/>
    <w:rsid w:val="0095116A"/>
    <w:rsid w:val="00951EBE"/>
    <w:rsid w:val="00953004"/>
    <w:rsid w:val="00953AE4"/>
    <w:rsid w:val="009545E8"/>
    <w:rsid w:val="00955557"/>
    <w:rsid w:val="00955A4A"/>
    <w:rsid w:val="0095671B"/>
    <w:rsid w:val="0095671F"/>
    <w:rsid w:val="00957A0A"/>
    <w:rsid w:val="00964706"/>
    <w:rsid w:val="009702C6"/>
    <w:rsid w:val="009720D9"/>
    <w:rsid w:val="00972991"/>
    <w:rsid w:val="00975915"/>
    <w:rsid w:val="009776C8"/>
    <w:rsid w:val="0098124B"/>
    <w:rsid w:val="009823DF"/>
    <w:rsid w:val="009829F4"/>
    <w:rsid w:val="009853EC"/>
    <w:rsid w:val="00986B35"/>
    <w:rsid w:val="00987DAF"/>
    <w:rsid w:val="00991892"/>
    <w:rsid w:val="00991B0A"/>
    <w:rsid w:val="009927A0"/>
    <w:rsid w:val="00992B04"/>
    <w:rsid w:val="00992BD8"/>
    <w:rsid w:val="00993881"/>
    <w:rsid w:val="00993FF1"/>
    <w:rsid w:val="00996A23"/>
    <w:rsid w:val="009A1282"/>
    <w:rsid w:val="009A12DD"/>
    <w:rsid w:val="009A1B85"/>
    <w:rsid w:val="009A220B"/>
    <w:rsid w:val="009A243A"/>
    <w:rsid w:val="009A26F4"/>
    <w:rsid w:val="009A2C63"/>
    <w:rsid w:val="009A3903"/>
    <w:rsid w:val="009A50B3"/>
    <w:rsid w:val="009A60EC"/>
    <w:rsid w:val="009A6255"/>
    <w:rsid w:val="009A7D40"/>
    <w:rsid w:val="009B0C78"/>
    <w:rsid w:val="009B23B4"/>
    <w:rsid w:val="009B41AF"/>
    <w:rsid w:val="009B50BB"/>
    <w:rsid w:val="009B7F32"/>
    <w:rsid w:val="009C10D2"/>
    <w:rsid w:val="009C1156"/>
    <w:rsid w:val="009C11E8"/>
    <w:rsid w:val="009C2D8E"/>
    <w:rsid w:val="009C3BE4"/>
    <w:rsid w:val="009C3C29"/>
    <w:rsid w:val="009C610A"/>
    <w:rsid w:val="009C7398"/>
    <w:rsid w:val="009D3A32"/>
    <w:rsid w:val="009D4649"/>
    <w:rsid w:val="009D4712"/>
    <w:rsid w:val="009D48AA"/>
    <w:rsid w:val="009D7904"/>
    <w:rsid w:val="009E1A62"/>
    <w:rsid w:val="009E26C8"/>
    <w:rsid w:val="009E3BC8"/>
    <w:rsid w:val="009F41A3"/>
    <w:rsid w:val="009F4466"/>
    <w:rsid w:val="009F6565"/>
    <w:rsid w:val="009F69AD"/>
    <w:rsid w:val="009F7615"/>
    <w:rsid w:val="00A0105D"/>
    <w:rsid w:val="00A01278"/>
    <w:rsid w:val="00A01C79"/>
    <w:rsid w:val="00A02C4C"/>
    <w:rsid w:val="00A02FCD"/>
    <w:rsid w:val="00A03B92"/>
    <w:rsid w:val="00A041D2"/>
    <w:rsid w:val="00A047AA"/>
    <w:rsid w:val="00A060FC"/>
    <w:rsid w:val="00A07251"/>
    <w:rsid w:val="00A11748"/>
    <w:rsid w:val="00A1230D"/>
    <w:rsid w:val="00A13D35"/>
    <w:rsid w:val="00A201BB"/>
    <w:rsid w:val="00A239B6"/>
    <w:rsid w:val="00A2568C"/>
    <w:rsid w:val="00A260DF"/>
    <w:rsid w:val="00A300C9"/>
    <w:rsid w:val="00A309E7"/>
    <w:rsid w:val="00A30C02"/>
    <w:rsid w:val="00A30FAF"/>
    <w:rsid w:val="00A333A4"/>
    <w:rsid w:val="00A360BA"/>
    <w:rsid w:val="00A36735"/>
    <w:rsid w:val="00A36E3D"/>
    <w:rsid w:val="00A43E6A"/>
    <w:rsid w:val="00A450EF"/>
    <w:rsid w:val="00A452B8"/>
    <w:rsid w:val="00A46C8B"/>
    <w:rsid w:val="00A5102A"/>
    <w:rsid w:val="00A51785"/>
    <w:rsid w:val="00A51BBE"/>
    <w:rsid w:val="00A522DF"/>
    <w:rsid w:val="00A54A03"/>
    <w:rsid w:val="00A5740D"/>
    <w:rsid w:val="00A575DB"/>
    <w:rsid w:val="00A617E5"/>
    <w:rsid w:val="00A63202"/>
    <w:rsid w:val="00A638FD"/>
    <w:rsid w:val="00A65406"/>
    <w:rsid w:val="00A66475"/>
    <w:rsid w:val="00A67FEE"/>
    <w:rsid w:val="00A70D04"/>
    <w:rsid w:val="00A74617"/>
    <w:rsid w:val="00A75C9C"/>
    <w:rsid w:val="00A779B2"/>
    <w:rsid w:val="00A84843"/>
    <w:rsid w:val="00A8626C"/>
    <w:rsid w:val="00A87BEB"/>
    <w:rsid w:val="00A903B9"/>
    <w:rsid w:val="00A94456"/>
    <w:rsid w:val="00A94BB4"/>
    <w:rsid w:val="00A94D84"/>
    <w:rsid w:val="00A96448"/>
    <w:rsid w:val="00A97360"/>
    <w:rsid w:val="00A97ED1"/>
    <w:rsid w:val="00AA013C"/>
    <w:rsid w:val="00AA0A73"/>
    <w:rsid w:val="00AA38FA"/>
    <w:rsid w:val="00AA63B3"/>
    <w:rsid w:val="00AA731F"/>
    <w:rsid w:val="00AA757E"/>
    <w:rsid w:val="00AA7788"/>
    <w:rsid w:val="00AA7D18"/>
    <w:rsid w:val="00AB024F"/>
    <w:rsid w:val="00AB052D"/>
    <w:rsid w:val="00AB0938"/>
    <w:rsid w:val="00AB304A"/>
    <w:rsid w:val="00AC02BF"/>
    <w:rsid w:val="00AC170E"/>
    <w:rsid w:val="00AC242F"/>
    <w:rsid w:val="00AC262D"/>
    <w:rsid w:val="00AC544F"/>
    <w:rsid w:val="00AC7123"/>
    <w:rsid w:val="00AC71B2"/>
    <w:rsid w:val="00AC7C2B"/>
    <w:rsid w:val="00AC7D17"/>
    <w:rsid w:val="00AD08FD"/>
    <w:rsid w:val="00AD0A25"/>
    <w:rsid w:val="00AD329D"/>
    <w:rsid w:val="00AD4583"/>
    <w:rsid w:val="00AD491A"/>
    <w:rsid w:val="00AD5C45"/>
    <w:rsid w:val="00AD710A"/>
    <w:rsid w:val="00AE0BCE"/>
    <w:rsid w:val="00AE137C"/>
    <w:rsid w:val="00AE6608"/>
    <w:rsid w:val="00AE67DB"/>
    <w:rsid w:val="00AE6ADA"/>
    <w:rsid w:val="00AE7312"/>
    <w:rsid w:val="00AE760D"/>
    <w:rsid w:val="00AF1826"/>
    <w:rsid w:val="00AF2367"/>
    <w:rsid w:val="00AF2E8E"/>
    <w:rsid w:val="00AF45D1"/>
    <w:rsid w:val="00AF5A76"/>
    <w:rsid w:val="00AF63BE"/>
    <w:rsid w:val="00B00B2A"/>
    <w:rsid w:val="00B047F2"/>
    <w:rsid w:val="00B04E3F"/>
    <w:rsid w:val="00B06DFC"/>
    <w:rsid w:val="00B071FF"/>
    <w:rsid w:val="00B07E5D"/>
    <w:rsid w:val="00B10BF3"/>
    <w:rsid w:val="00B10F2D"/>
    <w:rsid w:val="00B10F48"/>
    <w:rsid w:val="00B11573"/>
    <w:rsid w:val="00B11CF9"/>
    <w:rsid w:val="00B12118"/>
    <w:rsid w:val="00B12C2F"/>
    <w:rsid w:val="00B15417"/>
    <w:rsid w:val="00B1581E"/>
    <w:rsid w:val="00B16488"/>
    <w:rsid w:val="00B1657F"/>
    <w:rsid w:val="00B17916"/>
    <w:rsid w:val="00B2008F"/>
    <w:rsid w:val="00B202EC"/>
    <w:rsid w:val="00B20F01"/>
    <w:rsid w:val="00B21573"/>
    <w:rsid w:val="00B21CB1"/>
    <w:rsid w:val="00B236DF"/>
    <w:rsid w:val="00B240F4"/>
    <w:rsid w:val="00B24615"/>
    <w:rsid w:val="00B263E5"/>
    <w:rsid w:val="00B27B79"/>
    <w:rsid w:val="00B27F54"/>
    <w:rsid w:val="00B32145"/>
    <w:rsid w:val="00B32A04"/>
    <w:rsid w:val="00B32BEF"/>
    <w:rsid w:val="00B330B0"/>
    <w:rsid w:val="00B33591"/>
    <w:rsid w:val="00B33858"/>
    <w:rsid w:val="00B36BFE"/>
    <w:rsid w:val="00B407A2"/>
    <w:rsid w:val="00B41A4F"/>
    <w:rsid w:val="00B4455C"/>
    <w:rsid w:val="00B44C38"/>
    <w:rsid w:val="00B454A4"/>
    <w:rsid w:val="00B45D95"/>
    <w:rsid w:val="00B46022"/>
    <w:rsid w:val="00B460A3"/>
    <w:rsid w:val="00B46A2E"/>
    <w:rsid w:val="00B47A96"/>
    <w:rsid w:val="00B52650"/>
    <w:rsid w:val="00B52CA5"/>
    <w:rsid w:val="00B5526A"/>
    <w:rsid w:val="00B55963"/>
    <w:rsid w:val="00B55A79"/>
    <w:rsid w:val="00B60A3C"/>
    <w:rsid w:val="00B6203F"/>
    <w:rsid w:val="00B6420C"/>
    <w:rsid w:val="00B65A74"/>
    <w:rsid w:val="00B65C40"/>
    <w:rsid w:val="00B70737"/>
    <w:rsid w:val="00B71F47"/>
    <w:rsid w:val="00B722C7"/>
    <w:rsid w:val="00B73ADA"/>
    <w:rsid w:val="00B752A4"/>
    <w:rsid w:val="00B80647"/>
    <w:rsid w:val="00B825D8"/>
    <w:rsid w:val="00B83019"/>
    <w:rsid w:val="00B849B5"/>
    <w:rsid w:val="00B84DEC"/>
    <w:rsid w:val="00B85848"/>
    <w:rsid w:val="00B8634D"/>
    <w:rsid w:val="00B86A04"/>
    <w:rsid w:val="00B87D4E"/>
    <w:rsid w:val="00B91229"/>
    <w:rsid w:val="00B9145B"/>
    <w:rsid w:val="00B94347"/>
    <w:rsid w:val="00B94EAF"/>
    <w:rsid w:val="00B95039"/>
    <w:rsid w:val="00B953BD"/>
    <w:rsid w:val="00B95F1D"/>
    <w:rsid w:val="00BA32F1"/>
    <w:rsid w:val="00BA3EAD"/>
    <w:rsid w:val="00BA62DA"/>
    <w:rsid w:val="00BA75B3"/>
    <w:rsid w:val="00BB014F"/>
    <w:rsid w:val="00BB4DF3"/>
    <w:rsid w:val="00BB5D4A"/>
    <w:rsid w:val="00BB656C"/>
    <w:rsid w:val="00BB6E8D"/>
    <w:rsid w:val="00BB7A20"/>
    <w:rsid w:val="00BB7D17"/>
    <w:rsid w:val="00BB7FC8"/>
    <w:rsid w:val="00BC19F9"/>
    <w:rsid w:val="00BC1C7A"/>
    <w:rsid w:val="00BC6813"/>
    <w:rsid w:val="00BD0192"/>
    <w:rsid w:val="00BD4469"/>
    <w:rsid w:val="00BD5BA3"/>
    <w:rsid w:val="00BD5F85"/>
    <w:rsid w:val="00BE0E8C"/>
    <w:rsid w:val="00BE1C3D"/>
    <w:rsid w:val="00BE40AA"/>
    <w:rsid w:val="00BE47A8"/>
    <w:rsid w:val="00BE4FFE"/>
    <w:rsid w:val="00BE546F"/>
    <w:rsid w:val="00BE59AE"/>
    <w:rsid w:val="00BE7ACA"/>
    <w:rsid w:val="00BF0409"/>
    <w:rsid w:val="00BF13A6"/>
    <w:rsid w:val="00BF2F3B"/>
    <w:rsid w:val="00BF32DF"/>
    <w:rsid w:val="00BF3CFF"/>
    <w:rsid w:val="00BF5619"/>
    <w:rsid w:val="00BF6642"/>
    <w:rsid w:val="00BF7C48"/>
    <w:rsid w:val="00C0379D"/>
    <w:rsid w:val="00C044FD"/>
    <w:rsid w:val="00C05567"/>
    <w:rsid w:val="00C062AD"/>
    <w:rsid w:val="00C065BE"/>
    <w:rsid w:val="00C102C6"/>
    <w:rsid w:val="00C10B66"/>
    <w:rsid w:val="00C11470"/>
    <w:rsid w:val="00C14265"/>
    <w:rsid w:val="00C144CD"/>
    <w:rsid w:val="00C144DD"/>
    <w:rsid w:val="00C21A6F"/>
    <w:rsid w:val="00C242D3"/>
    <w:rsid w:val="00C25C1E"/>
    <w:rsid w:val="00C27433"/>
    <w:rsid w:val="00C27B6F"/>
    <w:rsid w:val="00C30A78"/>
    <w:rsid w:val="00C315F3"/>
    <w:rsid w:val="00C3175A"/>
    <w:rsid w:val="00C323E3"/>
    <w:rsid w:val="00C3428C"/>
    <w:rsid w:val="00C348FB"/>
    <w:rsid w:val="00C354A1"/>
    <w:rsid w:val="00C35A2B"/>
    <w:rsid w:val="00C35EDA"/>
    <w:rsid w:val="00C36504"/>
    <w:rsid w:val="00C36A73"/>
    <w:rsid w:val="00C36B6C"/>
    <w:rsid w:val="00C40A53"/>
    <w:rsid w:val="00C4114C"/>
    <w:rsid w:val="00C413AA"/>
    <w:rsid w:val="00C42ACE"/>
    <w:rsid w:val="00C4329B"/>
    <w:rsid w:val="00C436B9"/>
    <w:rsid w:val="00C45DFA"/>
    <w:rsid w:val="00C46181"/>
    <w:rsid w:val="00C467B3"/>
    <w:rsid w:val="00C46A3A"/>
    <w:rsid w:val="00C479B1"/>
    <w:rsid w:val="00C535A7"/>
    <w:rsid w:val="00C5395E"/>
    <w:rsid w:val="00C53D89"/>
    <w:rsid w:val="00C575CE"/>
    <w:rsid w:val="00C57737"/>
    <w:rsid w:val="00C60955"/>
    <w:rsid w:val="00C62458"/>
    <w:rsid w:val="00C62F63"/>
    <w:rsid w:val="00C632A9"/>
    <w:rsid w:val="00C646FC"/>
    <w:rsid w:val="00C65C9D"/>
    <w:rsid w:val="00C66251"/>
    <w:rsid w:val="00C66AB2"/>
    <w:rsid w:val="00C70289"/>
    <w:rsid w:val="00C70E79"/>
    <w:rsid w:val="00C714C0"/>
    <w:rsid w:val="00C75F85"/>
    <w:rsid w:val="00C800DC"/>
    <w:rsid w:val="00C81A75"/>
    <w:rsid w:val="00C81C79"/>
    <w:rsid w:val="00C84E3F"/>
    <w:rsid w:val="00C85D6C"/>
    <w:rsid w:val="00C912CE"/>
    <w:rsid w:val="00C924E3"/>
    <w:rsid w:val="00C92B01"/>
    <w:rsid w:val="00C95A43"/>
    <w:rsid w:val="00C95AED"/>
    <w:rsid w:val="00C9707F"/>
    <w:rsid w:val="00CA0705"/>
    <w:rsid w:val="00CA2408"/>
    <w:rsid w:val="00CA3068"/>
    <w:rsid w:val="00CA40A8"/>
    <w:rsid w:val="00CA7C92"/>
    <w:rsid w:val="00CB03B1"/>
    <w:rsid w:val="00CB052E"/>
    <w:rsid w:val="00CB0A89"/>
    <w:rsid w:val="00CB1662"/>
    <w:rsid w:val="00CB4278"/>
    <w:rsid w:val="00CB46F8"/>
    <w:rsid w:val="00CB6E6D"/>
    <w:rsid w:val="00CC0E46"/>
    <w:rsid w:val="00CC1C1C"/>
    <w:rsid w:val="00CC2D19"/>
    <w:rsid w:val="00CC3818"/>
    <w:rsid w:val="00CC545E"/>
    <w:rsid w:val="00CC5E38"/>
    <w:rsid w:val="00CC677A"/>
    <w:rsid w:val="00CD14B5"/>
    <w:rsid w:val="00CD1764"/>
    <w:rsid w:val="00CD1CF3"/>
    <w:rsid w:val="00CD2237"/>
    <w:rsid w:val="00CD43C2"/>
    <w:rsid w:val="00CD54AE"/>
    <w:rsid w:val="00CD6457"/>
    <w:rsid w:val="00CD7616"/>
    <w:rsid w:val="00CE18F1"/>
    <w:rsid w:val="00CE2F87"/>
    <w:rsid w:val="00CE473D"/>
    <w:rsid w:val="00CE50DC"/>
    <w:rsid w:val="00CE599C"/>
    <w:rsid w:val="00CF1273"/>
    <w:rsid w:val="00CF2CC9"/>
    <w:rsid w:val="00CF3DD1"/>
    <w:rsid w:val="00CF56EC"/>
    <w:rsid w:val="00CF7F25"/>
    <w:rsid w:val="00D00386"/>
    <w:rsid w:val="00D01090"/>
    <w:rsid w:val="00D0137A"/>
    <w:rsid w:val="00D020AC"/>
    <w:rsid w:val="00D02D70"/>
    <w:rsid w:val="00D030B4"/>
    <w:rsid w:val="00D03A84"/>
    <w:rsid w:val="00D03CD2"/>
    <w:rsid w:val="00D07E11"/>
    <w:rsid w:val="00D106B8"/>
    <w:rsid w:val="00D11BF5"/>
    <w:rsid w:val="00D12DE2"/>
    <w:rsid w:val="00D13D72"/>
    <w:rsid w:val="00D13EBA"/>
    <w:rsid w:val="00D1438F"/>
    <w:rsid w:val="00D14A62"/>
    <w:rsid w:val="00D15891"/>
    <w:rsid w:val="00D22CF4"/>
    <w:rsid w:val="00D24799"/>
    <w:rsid w:val="00D254C3"/>
    <w:rsid w:val="00D25A19"/>
    <w:rsid w:val="00D25C11"/>
    <w:rsid w:val="00D27952"/>
    <w:rsid w:val="00D327B1"/>
    <w:rsid w:val="00D32A52"/>
    <w:rsid w:val="00D32C13"/>
    <w:rsid w:val="00D33040"/>
    <w:rsid w:val="00D33351"/>
    <w:rsid w:val="00D333AB"/>
    <w:rsid w:val="00D340B4"/>
    <w:rsid w:val="00D34FBA"/>
    <w:rsid w:val="00D35E87"/>
    <w:rsid w:val="00D35E98"/>
    <w:rsid w:val="00D36558"/>
    <w:rsid w:val="00D36CF4"/>
    <w:rsid w:val="00D3786E"/>
    <w:rsid w:val="00D37ECB"/>
    <w:rsid w:val="00D410BC"/>
    <w:rsid w:val="00D416D2"/>
    <w:rsid w:val="00D4217C"/>
    <w:rsid w:val="00D433D6"/>
    <w:rsid w:val="00D44007"/>
    <w:rsid w:val="00D44B98"/>
    <w:rsid w:val="00D45BE5"/>
    <w:rsid w:val="00D463C4"/>
    <w:rsid w:val="00D475CE"/>
    <w:rsid w:val="00D515CF"/>
    <w:rsid w:val="00D5162F"/>
    <w:rsid w:val="00D51F88"/>
    <w:rsid w:val="00D5550C"/>
    <w:rsid w:val="00D555CB"/>
    <w:rsid w:val="00D56676"/>
    <w:rsid w:val="00D56696"/>
    <w:rsid w:val="00D574D9"/>
    <w:rsid w:val="00D57B6F"/>
    <w:rsid w:val="00D60276"/>
    <w:rsid w:val="00D60EB4"/>
    <w:rsid w:val="00D6394D"/>
    <w:rsid w:val="00D64F1A"/>
    <w:rsid w:val="00D65037"/>
    <w:rsid w:val="00D66E1C"/>
    <w:rsid w:val="00D670A8"/>
    <w:rsid w:val="00D75378"/>
    <w:rsid w:val="00D7588E"/>
    <w:rsid w:val="00D76245"/>
    <w:rsid w:val="00D81381"/>
    <w:rsid w:val="00D81C1A"/>
    <w:rsid w:val="00D863C5"/>
    <w:rsid w:val="00D86DA0"/>
    <w:rsid w:val="00D873DD"/>
    <w:rsid w:val="00D87648"/>
    <w:rsid w:val="00D910C2"/>
    <w:rsid w:val="00D92212"/>
    <w:rsid w:val="00D93499"/>
    <w:rsid w:val="00D938A0"/>
    <w:rsid w:val="00D97B36"/>
    <w:rsid w:val="00DA189D"/>
    <w:rsid w:val="00DA2175"/>
    <w:rsid w:val="00DA30F5"/>
    <w:rsid w:val="00DA4FC7"/>
    <w:rsid w:val="00DA51AE"/>
    <w:rsid w:val="00DA5971"/>
    <w:rsid w:val="00DA69E7"/>
    <w:rsid w:val="00DA7C5E"/>
    <w:rsid w:val="00DA7EC0"/>
    <w:rsid w:val="00DB1F09"/>
    <w:rsid w:val="00DB2305"/>
    <w:rsid w:val="00DB27F7"/>
    <w:rsid w:val="00DB2F63"/>
    <w:rsid w:val="00DB3970"/>
    <w:rsid w:val="00DB41C0"/>
    <w:rsid w:val="00DB47CB"/>
    <w:rsid w:val="00DB5D62"/>
    <w:rsid w:val="00DB7988"/>
    <w:rsid w:val="00DC0E10"/>
    <w:rsid w:val="00DC25D7"/>
    <w:rsid w:val="00DC2C14"/>
    <w:rsid w:val="00DC43A7"/>
    <w:rsid w:val="00DC450E"/>
    <w:rsid w:val="00DC4B1F"/>
    <w:rsid w:val="00DC4FE9"/>
    <w:rsid w:val="00DC5036"/>
    <w:rsid w:val="00DC7619"/>
    <w:rsid w:val="00DD094E"/>
    <w:rsid w:val="00DD2047"/>
    <w:rsid w:val="00DD669E"/>
    <w:rsid w:val="00DD67AA"/>
    <w:rsid w:val="00DD76F1"/>
    <w:rsid w:val="00DE0137"/>
    <w:rsid w:val="00DE244B"/>
    <w:rsid w:val="00DE3937"/>
    <w:rsid w:val="00DE7375"/>
    <w:rsid w:val="00DE7C7F"/>
    <w:rsid w:val="00DF0B6A"/>
    <w:rsid w:val="00DF1389"/>
    <w:rsid w:val="00DF15D9"/>
    <w:rsid w:val="00DF202F"/>
    <w:rsid w:val="00DF230E"/>
    <w:rsid w:val="00DF2C8F"/>
    <w:rsid w:val="00DF3328"/>
    <w:rsid w:val="00DF3DD0"/>
    <w:rsid w:val="00DF4791"/>
    <w:rsid w:val="00DF5B4D"/>
    <w:rsid w:val="00DF7E7F"/>
    <w:rsid w:val="00E003A4"/>
    <w:rsid w:val="00E00ADA"/>
    <w:rsid w:val="00E00D0D"/>
    <w:rsid w:val="00E02396"/>
    <w:rsid w:val="00E03469"/>
    <w:rsid w:val="00E039AF"/>
    <w:rsid w:val="00E04129"/>
    <w:rsid w:val="00E04490"/>
    <w:rsid w:val="00E05438"/>
    <w:rsid w:val="00E06254"/>
    <w:rsid w:val="00E06747"/>
    <w:rsid w:val="00E06EBD"/>
    <w:rsid w:val="00E07CE2"/>
    <w:rsid w:val="00E105B8"/>
    <w:rsid w:val="00E10E2D"/>
    <w:rsid w:val="00E110D0"/>
    <w:rsid w:val="00E111AD"/>
    <w:rsid w:val="00E11B31"/>
    <w:rsid w:val="00E11B49"/>
    <w:rsid w:val="00E11C30"/>
    <w:rsid w:val="00E14285"/>
    <w:rsid w:val="00E14755"/>
    <w:rsid w:val="00E14CB6"/>
    <w:rsid w:val="00E1604F"/>
    <w:rsid w:val="00E16124"/>
    <w:rsid w:val="00E16587"/>
    <w:rsid w:val="00E22FFD"/>
    <w:rsid w:val="00E249E2"/>
    <w:rsid w:val="00E24E7E"/>
    <w:rsid w:val="00E26729"/>
    <w:rsid w:val="00E26A6D"/>
    <w:rsid w:val="00E276B5"/>
    <w:rsid w:val="00E300DD"/>
    <w:rsid w:val="00E3140E"/>
    <w:rsid w:val="00E32448"/>
    <w:rsid w:val="00E348EB"/>
    <w:rsid w:val="00E35990"/>
    <w:rsid w:val="00E35D83"/>
    <w:rsid w:val="00E4033D"/>
    <w:rsid w:val="00E4326B"/>
    <w:rsid w:val="00E4365C"/>
    <w:rsid w:val="00E43D26"/>
    <w:rsid w:val="00E462FD"/>
    <w:rsid w:val="00E46631"/>
    <w:rsid w:val="00E4680D"/>
    <w:rsid w:val="00E51256"/>
    <w:rsid w:val="00E5162B"/>
    <w:rsid w:val="00E53D58"/>
    <w:rsid w:val="00E5443F"/>
    <w:rsid w:val="00E552F7"/>
    <w:rsid w:val="00E5757F"/>
    <w:rsid w:val="00E6124A"/>
    <w:rsid w:val="00E620B9"/>
    <w:rsid w:val="00E62212"/>
    <w:rsid w:val="00E6273A"/>
    <w:rsid w:val="00E636F1"/>
    <w:rsid w:val="00E64A6B"/>
    <w:rsid w:val="00E64BDE"/>
    <w:rsid w:val="00E653AE"/>
    <w:rsid w:val="00E6589C"/>
    <w:rsid w:val="00E66595"/>
    <w:rsid w:val="00E6707A"/>
    <w:rsid w:val="00E72588"/>
    <w:rsid w:val="00E752D1"/>
    <w:rsid w:val="00E761E9"/>
    <w:rsid w:val="00E7699E"/>
    <w:rsid w:val="00E76B51"/>
    <w:rsid w:val="00E76DC9"/>
    <w:rsid w:val="00E777B9"/>
    <w:rsid w:val="00E80672"/>
    <w:rsid w:val="00E80EC9"/>
    <w:rsid w:val="00E812A2"/>
    <w:rsid w:val="00E8286E"/>
    <w:rsid w:val="00E84022"/>
    <w:rsid w:val="00E84A14"/>
    <w:rsid w:val="00E865A2"/>
    <w:rsid w:val="00E91290"/>
    <w:rsid w:val="00E91A31"/>
    <w:rsid w:val="00E92141"/>
    <w:rsid w:val="00E921F6"/>
    <w:rsid w:val="00E92A5C"/>
    <w:rsid w:val="00E94B16"/>
    <w:rsid w:val="00E9556F"/>
    <w:rsid w:val="00E9559D"/>
    <w:rsid w:val="00E97BBB"/>
    <w:rsid w:val="00E97BE9"/>
    <w:rsid w:val="00E97FCD"/>
    <w:rsid w:val="00EA05B2"/>
    <w:rsid w:val="00EA3618"/>
    <w:rsid w:val="00EA370B"/>
    <w:rsid w:val="00EA68BF"/>
    <w:rsid w:val="00EA6ABA"/>
    <w:rsid w:val="00EA7200"/>
    <w:rsid w:val="00EA75C4"/>
    <w:rsid w:val="00EB01E4"/>
    <w:rsid w:val="00EB0860"/>
    <w:rsid w:val="00EB3743"/>
    <w:rsid w:val="00EB55EF"/>
    <w:rsid w:val="00EB660C"/>
    <w:rsid w:val="00EB6EA3"/>
    <w:rsid w:val="00EB783B"/>
    <w:rsid w:val="00EC1044"/>
    <w:rsid w:val="00EC29D6"/>
    <w:rsid w:val="00EC313B"/>
    <w:rsid w:val="00EC44A2"/>
    <w:rsid w:val="00EC48CF"/>
    <w:rsid w:val="00EC5BC5"/>
    <w:rsid w:val="00EC71CE"/>
    <w:rsid w:val="00EC7AB3"/>
    <w:rsid w:val="00EC7E19"/>
    <w:rsid w:val="00ED0ADB"/>
    <w:rsid w:val="00ED4696"/>
    <w:rsid w:val="00ED555A"/>
    <w:rsid w:val="00ED7166"/>
    <w:rsid w:val="00EE0A88"/>
    <w:rsid w:val="00EE26DB"/>
    <w:rsid w:val="00EE30D3"/>
    <w:rsid w:val="00EE3ACB"/>
    <w:rsid w:val="00EE70E2"/>
    <w:rsid w:val="00EE7CC6"/>
    <w:rsid w:val="00EF105A"/>
    <w:rsid w:val="00EF3342"/>
    <w:rsid w:val="00EF37AB"/>
    <w:rsid w:val="00EF51C2"/>
    <w:rsid w:val="00EF591F"/>
    <w:rsid w:val="00EF759F"/>
    <w:rsid w:val="00F00972"/>
    <w:rsid w:val="00F03CBE"/>
    <w:rsid w:val="00F0468D"/>
    <w:rsid w:val="00F046EC"/>
    <w:rsid w:val="00F06FC1"/>
    <w:rsid w:val="00F07055"/>
    <w:rsid w:val="00F07786"/>
    <w:rsid w:val="00F10946"/>
    <w:rsid w:val="00F11DF2"/>
    <w:rsid w:val="00F12375"/>
    <w:rsid w:val="00F1319A"/>
    <w:rsid w:val="00F168D7"/>
    <w:rsid w:val="00F201ED"/>
    <w:rsid w:val="00F20735"/>
    <w:rsid w:val="00F2214A"/>
    <w:rsid w:val="00F2217A"/>
    <w:rsid w:val="00F23649"/>
    <w:rsid w:val="00F23BBD"/>
    <w:rsid w:val="00F26CC1"/>
    <w:rsid w:val="00F27F85"/>
    <w:rsid w:val="00F30C0C"/>
    <w:rsid w:val="00F32213"/>
    <w:rsid w:val="00F32B67"/>
    <w:rsid w:val="00F33877"/>
    <w:rsid w:val="00F344EC"/>
    <w:rsid w:val="00F350B8"/>
    <w:rsid w:val="00F362BA"/>
    <w:rsid w:val="00F4008D"/>
    <w:rsid w:val="00F41287"/>
    <w:rsid w:val="00F42208"/>
    <w:rsid w:val="00F432AC"/>
    <w:rsid w:val="00F432E4"/>
    <w:rsid w:val="00F446FA"/>
    <w:rsid w:val="00F44C12"/>
    <w:rsid w:val="00F46219"/>
    <w:rsid w:val="00F479E1"/>
    <w:rsid w:val="00F503FE"/>
    <w:rsid w:val="00F50C68"/>
    <w:rsid w:val="00F52EB9"/>
    <w:rsid w:val="00F531A0"/>
    <w:rsid w:val="00F53F48"/>
    <w:rsid w:val="00F6117B"/>
    <w:rsid w:val="00F61218"/>
    <w:rsid w:val="00F62183"/>
    <w:rsid w:val="00F6244A"/>
    <w:rsid w:val="00F63474"/>
    <w:rsid w:val="00F65E61"/>
    <w:rsid w:val="00F67546"/>
    <w:rsid w:val="00F70600"/>
    <w:rsid w:val="00F70634"/>
    <w:rsid w:val="00F70EB2"/>
    <w:rsid w:val="00F727F2"/>
    <w:rsid w:val="00F73379"/>
    <w:rsid w:val="00F734DF"/>
    <w:rsid w:val="00F85446"/>
    <w:rsid w:val="00F87C54"/>
    <w:rsid w:val="00F87FAD"/>
    <w:rsid w:val="00F90750"/>
    <w:rsid w:val="00F90AA0"/>
    <w:rsid w:val="00F90B62"/>
    <w:rsid w:val="00F90F2A"/>
    <w:rsid w:val="00F92582"/>
    <w:rsid w:val="00F94F45"/>
    <w:rsid w:val="00F95021"/>
    <w:rsid w:val="00F95E38"/>
    <w:rsid w:val="00F968D7"/>
    <w:rsid w:val="00F978B6"/>
    <w:rsid w:val="00FA0BFF"/>
    <w:rsid w:val="00FA0DE4"/>
    <w:rsid w:val="00FA36AB"/>
    <w:rsid w:val="00FA53C4"/>
    <w:rsid w:val="00FA5BA6"/>
    <w:rsid w:val="00FA60AE"/>
    <w:rsid w:val="00FA65D5"/>
    <w:rsid w:val="00FA7F7D"/>
    <w:rsid w:val="00FB04C1"/>
    <w:rsid w:val="00FB0D73"/>
    <w:rsid w:val="00FB239D"/>
    <w:rsid w:val="00FB25D5"/>
    <w:rsid w:val="00FB25F1"/>
    <w:rsid w:val="00FB3448"/>
    <w:rsid w:val="00FB388D"/>
    <w:rsid w:val="00FB4396"/>
    <w:rsid w:val="00FB533A"/>
    <w:rsid w:val="00FB6CD2"/>
    <w:rsid w:val="00FB7F69"/>
    <w:rsid w:val="00FC09CF"/>
    <w:rsid w:val="00FC20E6"/>
    <w:rsid w:val="00FC2662"/>
    <w:rsid w:val="00FC37C7"/>
    <w:rsid w:val="00FC4DFB"/>
    <w:rsid w:val="00FC6219"/>
    <w:rsid w:val="00FC69EB"/>
    <w:rsid w:val="00FC6CFC"/>
    <w:rsid w:val="00FC7BBE"/>
    <w:rsid w:val="00FD0175"/>
    <w:rsid w:val="00FD0FEE"/>
    <w:rsid w:val="00FD1D28"/>
    <w:rsid w:val="00FD3BAF"/>
    <w:rsid w:val="00FD4823"/>
    <w:rsid w:val="00FD7594"/>
    <w:rsid w:val="00FD7AC9"/>
    <w:rsid w:val="00FE26F2"/>
    <w:rsid w:val="00FE2ED4"/>
    <w:rsid w:val="00FE397B"/>
    <w:rsid w:val="00FE42D2"/>
    <w:rsid w:val="00FE4B8F"/>
    <w:rsid w:val="00FE4EAB"/>
    <w:rsid w:val="00FF1ADD"/>
    <w:rsid w:val="00FF2189"/>
    <w:rsid w:val="00FF2F90"/>
    <w:rsid w:val="00FF3266"/>
    <w:rsid w:val="00FF3FD6"/>
    <w:rsid w:val="00FF5F37"/>
    <w:rsid w:val="00FF6268"/>
    <w:rsid w:val="00FF7B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5DC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cy-GB" w:eastAsia="en-GB" w:bidi="ar-SA"/>
      </w:rPr>
    </w:rPrDefault>
    <w:pPrDefault>
      <w:pPr>
        <w:spacing w:before="200" w:after="200" w:line="276"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70D04"/>
    <w:rPr>
      <w:sz w:val="20"/>
      <w:szCs w:val="20"/>
    </w:rPr>
  </w:style>
  <w:style w:type="paragraph" w:styleId="Heading1">
    <w:name w:val="heading 1"/>
    <w:basedOn w:val="Normal"/>
    <w:next w:val="Normal"/>
    <w:link w:val="Heading1Char"/>
    <w:uiPriority w:val="9"/>
    <w:qFormat/>
    <w:rsid w:val="00A70D04"/>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A70D04"/>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semiHidden/>
    <w:unhideWhenUsed/>
    <w:qFormat/>
    <w:rsid w:val="00A70D04"/>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semiHidden/>
    <w:unhideWhenUsed/>
    <w:qFormat/>
    <w:rsid w:val="00A70D04"/>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semiHidden/>
    <w:unhideWhenUsed/>
    <w:qFormat/>
    <w:rsid w:val="00A70D04"/>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A70D04"/>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semiHidden/>
    <w:unhideWhenUsed/>
    <w:qFormat/>
    <w:rsid w:val="00A70D04"/>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A70D04"/>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A70D04"/>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F63474"/>
    <w:rPr>
      <w:rFonts w:ascii="Tahoma" w:hAnsi="Tahoma" w:cs="Tahoma"/>
      <w:sz w:val="16"/>
      <w:szCs w:val="16"/>
    </w:rPr>
  </w:style>
  <w:style w:type="character" w:customStyle="1" w:styleId="BalloonTextChar">
    <w:name w:val="Balloon Text Char"/>
    <w:basedOn w:val="DefaultParagraphFont"/>
    <w:link w:val="BalloonText"/>
    <w:rsid w:val="00F63474"/>
    <w:rPr>
      <w:rFonts w:ascii="Tahoma" w:hAnsi="Tahoma" w:cs="Tahoma"/>
      <w:sz w:val="16"/>
      <w:szCs w:val="16"/>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
    <w:basedOn w:val="Normal"/>
    <w:link w:val="ListParagraphChar"/>
    <w:uiPriority w:val="34"/>
    <w:qFormat/>
    <w:rsid w:val="00A70D04"/>
    <w:pPr>
      <w:ind w:left="720"/>
      <w:contextualSpacing/>
    </w:pPr>
  </w:style>
  <w:style w:type="character" w:customStyle="1" w:styleId="Heading1Char">
    <w:name w:val="Heading 1 Char"/>
    <w:basedOn w:val="DefaultParagraphFont"/>
    <w:link w:val="Heading1"/>
    <w:uiPriority w:val="9"/>
    <w:rsid w:val="00A70D04"/>
    <w:rPr>
      <w:b/>
      <w:bCs/>
      <w:caps/>
      <w:color w:val="FFFFFF" w:themeColor="background1"/>
      <w:spacing w:val="15"/>
      <w:shd w:val="clear" w:color="auto" w:fill="4F81BD" w:themeFill="accent1"/>
    </w:rPr>
  </w:style>
  <w:style w:type="character" w:styleId="Hyperlink">
    <w:name w:val="Hyperlink"/>
    <w:basedOn w:val="DefaultParagraphFont"/>
    <w:uiPriority w:val="99"/>
    <w:unhideWhenUsed/>
    <w:rsid w:val="00216154"/>
    <w:rPr>
      <w:strike w:val="0"/>
      <w:dstrike w:val="0"/>
      <w:color w:val="007DC0"/>
      <w:u w:val="none"/>
      <w:effect w:val="none"/>
    </w:rPr>
  </w:style>
  <w:style w:type="character" w:styleId="Strong">
    <w:name w:val="Strong"/>
    <w:uiPriority w:val="22"/>
    <w:qFormat/>
    <w:rsid w:val="00A70D04"/>
    <w:rPr>
      <w:b/>
      <w:bC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DD2047"/>
    <w:rPr>
      <w:sz w:val="20"/>
      <w:szCs w:val="20"/>
    </w:rPr>
  </w:style>
  <w:style w:type="character" w:styleId="CommentReference">
    <w:name w:val="annotation reference"/>
    <w:basedOn w:val="DefaultParagraphFont"/>
    <w:uiPriority w:val="99"/>
    <w:rsid w:val="009F7615"/>
    <w:rPr>
      <w:sz w:val="16"/>
      <w:szCs w:val="16"/>
    </w:rPr>
  </w:style>
  <w:style w:type="paragraph" w:styleId="CommentText">
    <w:name w:val="annotation text"/>
    <w:basedOn w:val="Normal"/>
    <w:link w:val="CommentTextChar"/>
    <w:uiPriority w:val="99"/>
    <w:rsid w:val="009F7615"/>
  </w:style>
  <w:style w:type="character" w:customStyle="1" w:styleId="CommentTextChar">
    <w:name w:val="Comment Text Char"/>
    <w:basedOn w:val="DefaultParagraphFont"/>
    <w:link w:val="CommentText"/>
    <w:uiPriority w:val="99"/>
    <w:rsid w:val="009F7615"/>
    <w:rPr>
      <w:rFonts w:ascii="Arial" w:hAnsi="Arial"/>
    </w:rPr>
  </w:style>
  <w:style w:type="paragraph" w:styleId="CommentSubject">
    <w:name w:val="annotation subject"/>
    <w:basedOn w:val="CommentText"/>
    <w:next w:val="CommentText"/>
    <w:link w:val="CommentSubjectChar"/>
    <w:rsid w:val="009F7615"/>
    <w:rPr>
      <w:b/>
      <w:bCs/>
    </w:rPr>
  </w:style>
  <w:style w:type="character" w:customStyle="1" w:styleId="CommentSubjectChar">
    <w:name w:val="Comment Subject Char"/>
    <w:basedOn w:val="CommentTextChar"/>
    <w:link w:val="CommentSubject"/>
    <w:rsid w:val="009F7615"/>
    <w:rPr>
      <w:rFonts w:ascii="Arial" w:hAnsi="Arial"/>
      <w:b/>
      <w:bCs/>
    </w:rPr>
  </w:style>
  <w:style w:type="table" w:styleId="TableGrid">
    <w:name w:val="Table Grid"/>
    <w:basedOn w:val="TableNormal"/>
    <w:uiPriority w:val="39"/>
    <w:rsid w:val="005335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47B0D"/>
    <w:rPr>
      <w:rFonts w:ascii="Arial" w:hAnsi="Arial"/>
      <w:sz w:val="24"/>
      <w:szCs w:val="24"/>
    </w:rPr>
  </w:style>
  <w:style w:type="paragraph" w:styleId="FootnoteText">
    <w:name w:val="footnote text"/>
    <w:basedOn w:val="Normal"/>
    <w:link w:val="FootnoteTextChar"/>
    <w:uiPriority w:val="99"/>
    <w:unhideWhenUsed/>
    <w:rsid w:val="00123FAD"/>
    <w:rPr>
      <w:rFonts w:eastAsiaTheme="minorHAnsi"/>
      <w:lang w:eastAsia="en-US"/>
    </w:rPr>
  </w:style>
  <w:style w:type="character" w:customStyle="1" w:styleId="FootnoteTextChar">
    <w:name w:val="Footnote Text Char"/>
    <w:basedOn w:val="DefaultParagraphFont"/>
    <w:link w:val="FootnoteText"/>
    <w:uiPriority w:val="99"/>
    <w:rsid w:val="00123FAD"/>
    <w:rPr>
      <w:rFonts w:asciiTheme="minorHAnsi" w:eastAsiaTheme="minorHAnsi" w:hAnsiTheme="minorHAnsi" w:cstheme="minorBidi"/>
      <w:lang w:eastAsia="en-US"/>
    </w:rPr>
  </w:style>
  <w:style w:type="character" w:styleId="FootnoteReference">
    <w:name w:val="footnote reference"/>
    <w:basedOn w:val="DefaultParagraphFont"/>
    <w:uiPriority w:val="99"/>
    <w:unhideWhenUsed/>
    <w:rsid w:val="00123FAD"/>
    <w:rPr>
      <w:vertAlign w:val="superscript"/>
    </w:rPr>
  </w:style>
  <w:style w:type="paragraph" w:styleId="NormalWeb">
    <w:name w:val="Normal (Web)"/>
    <w:basedOn w:val="Normal"/>
    <w:uiPriority w:val="99"/>
    <w:rsid w:val="00B752A4"/>
    <w:rPr>
      <w:rFonts w:ascii="Times New Roman" w:hAnsi="Times New Roman"/>
    </w:rPr>
  </w:style>
  <w:style w:type="paragraph" w:styleId="Header">
    <w:name w:val="header"/>
    <w:basedOn w:val="Normal"/>
    <w:link w:val="HeaderChar"/>
    <w:rsid w:val="004322CE"/>
    <w:pPr>
      <w:tabs>
        <w:tab w:val="center" w:pos="4513"/>
        <w:tab w:val="right" w:pos="9026"/>
      </w:tabs>
    </w:pPr>
  </w:style>
  <w:style w:type="character" w:customStyle="1" w:styleId="HeaderChar">
    <w:name w:val="Header Char"/>
    <w:basedOn w:val="DefaultParagraphFont"/>
    <w:link w:val="Header"/>
    <w:rsid w:val="004322CE"/>
    <w:rPr>
      <w:rFonts w:ascii="Arial" w:hAnsi="Arial"/>
      <w:sz w:val="24"/>
      <w:szCs w:val="24"/>
    </w:rPr>
  </w:style>
  <w:style w:type="paragraph" w:styleId="Footer">
    <w:name w:val="footer"/>
    <w:basedOn w:val="Normal"/>
    <w:link w:val="FooterChar"/>
    <w:uiPriority w:val="99"/>
    <w:rsid w:val="004322CE"/>
    <w:pPr>
      <w:tabs>
        <w:tab w:val="center" w:pos="4513"/>
        <w:tab w:val="right" w:pos="9026"/>
      </w:tabs>
    </w:pPr>
  </w:style>
  <w:style w:type="character" w:customStyle="1" w:styleId="FooterChar">
    <w:name w:val="Footer Char"/>
    <w:basedOn w:val="DefaultParagraphFont"/>
    <w:link w:val="Footer"/>
    <w:uiPriority w:val="99"/>
    <w:rsid w:val="004322CE"/>
    <w:rPr>
      <w:rFonts w:ascii="Arial" w:hAnsi="Arial"/>
      <w:sz w:val="24"/>
      <w:szCs w:val="24"/>
    </w:rPr>
  </w:style>
  <w:style w:type="paragraph" w:styleId="Subtitle">
    <w:name w:val="Subtitle"/>
    <w:basedOn w:val="Normal"/>
    <w:next w:val="Normal"/>
    <w:link w:val="SubtitleChar"/>
    <w:uiPriority w:val="11"/>
    <w:qFormat/>
    <w:rsid w:val="00A70D04"/>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A70D04"/>
    <w:rPr>
      <w:caps/>
      <w:color w:val="595959" w:themeColor="text1" w:themeTint="A6"/>
      <w:spacing w:val="10"/>
      <w:sz w:val="24"/>
      <w:szCs w:val="24"/>
    </w:rPr>
  </w:style>
  <w:style w:type="paragraph" w:customStyle="1" w:styleId="Default">
    <w:name w:val="Default"/>
    <w:rsid w:val="00073AEE"/>
    <w:pPr>
      <w:autoSpaceDE w:val="0"/>
      <w:autoSpaceDN w:val="0"/>
      <w:adjustRightInd w:val="0"/>
    </w:pPr>
    <w:rPr>
      <w:rFonts w:ascii="Arial" w:hAnsi="Arial" w:cs="Arial"/>
      <w:color w:val="000000"/>
      <w:sz w:val="24"/>
      <w:szCs w:val="24"/>
    </w:rPr>
  </w:style>
  <w:style w:type="character" w:customStyle="1" w:styleId="st1">
    <w:name w:val="st1"/>
    <w:basedOn w:val="DefaultParagraphFont"/>
    <w:rsid w:val="00C84E3F"/>
  </w:style>
  <w:style w:type="paragraph" w:styleId="PlainText">
    <w:name w:val="Plain Text"/>
    <w:basedOn w:val="Normal"/>
    <w:link w:val="PlainTextChar"/>
    <w:uiPriority w:val="99"/>
    <w:unhideWhenUsed/>
    <w:rsid w:val="00D433D6"/>
    <w:rPr>
      <w:rFonts w:eastAsiaTheme="minorHAnsi"/>
      <w:szCs w:val="21"/>
      <w:lang w:eastAsia="en-US"/>
    </w:rPr>
  </w:style>
  <w:style w:type="character" w:customStyle="1" w:styleId="PlainTextChar">
    <w:name w:val="Plain Text Char"/>
    <w:basedOn w:val="DefaultParagraphFont"/>
    <w:link w:val="PlainText"/>
    <w:uiPriority w:val="99"/>
    <w:rsid w:val="00D433D6"/>
    <w:rPr>
      <w:rFonts w:ascii="Arial" w:eastAsiaTheme="minorHAnsi" w:hAnsi="Arial" w:cstheme="minorBidi"/>
      <w:sz w:val="24"/>
      <w:szCs w:val="21"/>
      <w:lang w:eastAsia="en-US"/>
    </w:rPr>
  </w:style>
  <w:style w:type="paragraph" w:styleId="Title">
    <w:name w:val="Title"/>
    <w:basedOn w:val="Normal"/>
    <w:next w:val="Normal"/>
    <w:link w:val="TitleChar"/>
    <w:uiPriority w:val="10"/>
    <w:qFormat/>
    <w:rsid w:val="00A70D04"/>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A70D04"/>
    <w:rPr>
      <w:caps/>
      <w:color w:val="4F81BD" w:themeColor="accent1"/>
      <w:spacing w:val="10"/>
      <w:kern w:val="28"/>
      <w:sz w:val="52"/>
      <w:szCs w:val="52"/>
    </w:rPr>
  </w:style>
  <w:style w:type="character" w:styleId="SubtleEmphasis">
    <w:name w:val="Subtle Emphasis"/>
    <w:uiPriority w:val="19"/>
    <w:qFormat/>
    <w:rsid w:val="00A70D04"/>
    <w:rPr>
      <w:i/>
      <w:iCs/>
      <w:color w:val="243F60" w:themeColor="accent1" w:themeShade="7F"/>
    </w:rPr>
  </w:style>
  <w:style w:type="character" w:styleId="IntenseEmphasis">
    <w:name w:val="Intense Emphasis"/>
    <w:uiPriority w:val="21"/>
    <w:qFormat/>
    <w:rsid w:val="00A70D04"/>
    <w:rPr>
      <w:b/>
      <w:bCs/>
      <w:caps/>
      <w:color w:val="243F60" w:themeColor="accent1" w:themeShade="7F"/>
      <w:spacing w:val="10"/>
    </w:rPr>
  </w:style>
  <w:style w:type="character" w:styleId="FollowedHyperlink">
    <w:name w:val="FollowedHyperlink"/>
    <w:basedOn w:val="DefaultParagraphFont"/>
    <w:rsid w:val="00556381"/>
    <w:rPr>
      <w:color w:val="800080" w:themeColor="followedHyperlink"/>
      <w:u w:val="single"/>
    </w:rPr>
  </w:style>
  <w:style w:type="character" w:customStyle="1" w:styleId="Heading2Char">
    <w:name w:val="Heading 2 Char"/>
    <w:basedOn w:val="DefaultParagraphFont"/>
    <w:link w:val="Heading2"/>
    <w:uiPriority w:val="9"/>
    <w:semiHidden/>
    <w:rsid w:val="00A70D04"/>
    <w:rPr>
      <w:caps/>
      <w:spacing w:val="15"/>
      <w:shd w:val="clear" w:color="auto" w:fill="DBE5F1" w:themeFill="accent1" w:themeFillTint="33"/>
    </w:rPr>
  </w:style>
  <w:style w:type="character" w:customStyle="1" w:styleId="Heading3Char">
    <w:name w:val="Heading 3 Char"/>
    <w:basedOn w:val="DefaultParagraphFont"/>
    <w:link w:val="Heading3"/>
    <w:uiPriority w:val="9"/>
    <w:semiHidden/>
    <w:rsid w:val="00A70D04"/>
    <w:rPr>
      <w:caps/>
      <w:color w:val="243F60" w:themeColor="accent1" w:themeShade="7F"/>
      <w:spacing w:val="15"/>
    </w:rPr>
  </w:style>
  <w:style w:type="character" w:customStyle="1" w:styleId="Heading4Char">
    <w:name w:val="Heading 4 Char"/>
    <w:basedOn w:val="DefaultParagraphFont"/>
    <w:link w:val="Heading4"/>
    <w:uiPriority w:val="9"/>
    <w:semiHidden/>
    <w:rsid w:val="00A70D04"/>
    <w:rPr>
      <w:caps/>
      <w:color w:val="365F91" w:themeColor="accent1" w:themeShade="BF"/>
      <w:spacing w:val="10"/>
    </w:rPr>
  </w:style>
  <w:style w:type="character" w:customStyle="1" w:styleId="Heading5Char">
    <w:name w:val="Heading 5 Char"/>
    <w:basedOn w:val="DefaultParagraphFont"/>
    <w:link w:val="Heading5"/>
    <w:uiPriority w:val="9"/>
    <w:semiHidden/>
    <w:rsid w:val="00A70D04"/>
    <w:rPr>
      <w:caps/>
      <w:color w:val="365F91" w:themeColor="accent1" w:themeShade="BF"/>
      <w:spacing w:val="10"/>
    </w:rPr>
  </w:style>
  <w:style w:type="character" w:customStyle="1" w:styleId="Heading6Char">
    <w:name w:val="Heading 6 Char"/>
    <w:basedOn w:val="DefaultParagraphFont"/>
    <w:link w:val="Heading6"/>
    <w:uiPriority w:val="9"/>
    <w:semiHidden/>
    <w:rsid w:val="00A70D04"/>
    <w:rPr>
      <w:caps/>
      <w:color w:val="365F91" w:themeColor="accent1" w:themeShade="BF"/>
      <w:spacing w:val="10"/>
    </w:rPr>
  </w:style>
  <w:style w:type="character" w:customStyle="1" w:styleId="Heading7Char">
    <w:name w:val="Heading 7 Char"/>
    <w:basedOn w:val="DefaultParagraphFont"/>
    <w:link w:val="Heading7"/>
    <w:uiPriority w:val="9"/>
    <w:semiHidden/>
    <w:rsid w:val="00A70D04"/>
    <w:rPr>
      <w:caps/>
      <w:color w:val="365F91" w:themeColor="accent1" w:themeShade="BF"/>
      <w:spacing w:val="10"/>
    </w:rPr>
  </w:style>
  <w:style w:type="character" w:customStyle="1" w:styleId="Heading8Char">
    <w:name w:val="Heading 8 Char"/>
    <w:basedOn w:val="DefaultParagraphFont"/>
    <w:link w:val="Heading8"/>
    <w:uiPriority w:val="9"/>
    <w:semiHidden/>
    <w:rsid w:val="00A70D04"/>
    <w:rPr>
      <w:caps/>
      <w:spacing w:val="10"/>
      <w:sz w:val="18"/>
      <w:szCs w:val="18"/>
    </w:rPr>
  </w:style>
  <w:style w:type="character" w:customStyle="1" w:styleId="Heading9Char">
    <w:name w:val="Heading 9 Char"/>
    <w:basedOn w:val="DefaultParagraphFont"/>
    <w:link w:val="Heading9"/>
    <w:uiPriority w:val="9"/>
    <w:semiHidden/>
    <w:rsid w:val="00A70D04"/>
    <w:rPr>
      <w:i/>
      <w:caps/>
      <w:spacing w:val="10"/>
      <w:sz w:val="18"/>
      <w:szCs w:val="18"/>
    </w:rPr>
  </w:style>
  <w:style w:type="paragraph" w:styleId="Caption">
    <w:name w:val="caption"/>
    <w:basedOn w:val="Normal"/>
    <w:next w:val="Normal"/>
    <w:uiPriority w:val="35"/>
    <w:semiHidden/>
    <w:unhideWhenUsed/>
    <w:qFormat/>
    <w:rsid w:val="00A70D04"/>
    <w:rPr>
      <w:b/>
      <w:bCs/>
      <w:color w:val="365F91" w:themeColor="accent1" w:themeShade="BF"/>
      <w:sz w:val="16"/>
      <w:szCs w:val="16"/>
    </w:rPr>
  </w:style>
  <w:style w:type="character" w:styleId="Emphasis">
    <w:name w:val="Emphasis"/>
    <w:uiPriority w:val="20"/>
    <w:qFormat/>
    <w:rsid w:val="00A70D04"/>
    <w:rPr>
      <w:caps/>
      <w:color w:val="243F60" w:themeColor="accent1" w:themeShade="7F"/>
      <w:spacing w:val="5"/>
    </w:rPr>
  </w:style>
  <w:style w:type="paragraph" w:styleId="NoSpacing">
    <w:name w:val="No Spacing"/>
    <w:basedOn w:val="Normal"/>
    <w:link w:val="NoSpacingChar"/>
    <w:uiPriority w:val="1"/>
    <w:qFormat/>
    <w:rsid w:val="00A70D04"/>
    <w:pPr>
      <w:spacing w:before="0" w:after="0" w:line="240" w:lineRule="auto"/>
    </w:pPr>
  </w:style>
  <w:style w:type="character" w:customStyle="1" w:styleId="NoSpacingChar">
    <w:name w:val="No Spacing Char"/>
    <w:basedOn w:val="DefaultParagraphFont"/>
    <w:link w:val="NoSpacing"/>
    <w:uiPriority w:val="1"/>
    <w:rsid w:val="00A70D04"/>
    <w:rPr>
      <w:sz w:val="20"/>
      <w:szCs w:val="20"/>
    </w:rPr>
  </w:style>
  <w:style w:type="paragraph" w:styleId="Quote">
    <w:name w:val="Quote"/>
    <w:basedOn w:val="Normal"/>
    <w:next w:val="Normal"/>
    <w:link w:val="QuoteChar"/>
    <w:uiPriority w:val="29"/>
    <w:qFormat/>
    <w:rsid w:val="00A70D04"/>
    <w:rPr>
      <w:i/>
      <w:iCs/>
    </w:rPr>
  </w:style>
  <w:style w:type="character" w:customStyle="1" w:styleId="QuoteChar">
    <w:name w:val="Quote Char"/>
    <w:basedOn w:val="DefaultParagraphFont"/>
    <w:link w:val="Quote"/>
    <w:uiPriority w:val="29"/>
    <w:rsid w:val="00A70D04"/>
    <w:rPr>
      <w:i/>
      <w:iCs/>
      <w:sz w:val="20"/>
      <w:szCs w:val="20"/>
    </w:rPr>
  </w:style>
  <w:style w:type="paragraph" w:styleId="IntenseQuote">
    <w:name w:val="Intense Quote"/>
    <w:basedOn w:val="Normal"/>
    <w:next w:val="Normal"/>
    <w:link w:val="IntenseQuoteChar"/>
    <w:uiPriority w:val="30"/>
    <w:qFormat/>
    <w:rsid w:val="00A70D04"/>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A70D04"/>
    <w:rPr>
      <w:i/>
      <w:iCs/>
      <w:color w:val="4F81BD" w:themeColor="accent1"/>
      <w:sz w:val="20"/>
      <w:szCs w:val="20"/>
    </w:rPr>
  </w:style>
  <w:style w:type="character" w:styleId="SubtleReference">
    <w:name w:val="Subtle Reference"/>
    <w:uiPriority w:val="31"/>
    <w:qFormat/>
    <w:rsid w:val="00A70D04"/>
    <w:rPr>
      <w:b/>
      <w:bCs/>
      <w:color w:val="4F81BD" w:themeColor="accent1"/>
    </w:rPr>
  </w:style>
  <w:style w:type="character" w:styleId="IntenseReference">
    <w:name w:val="Intense Reference"/>
    <w:uiPriority w:val="32"/>
    <w:qFormat/>
    <w:rsid w:val="00A70D04"/>
    <w:rPr>
      <w:b/>
      <w:bCs/>
      <w:i/>
      <w:iCs/>
      <w:caps/>
      <w:color w:val="4F81BD" w:themeColor="accent1"/>
    </w:rPr>
  </w:style>
  <w:style w:type="character" w:styleId="BookTitle">
    <w:name w:val="Book Title"/>
    <w:uiPriority w:val="33"/>
    <w:qFormat/>
    <w:rsid w:val="00A70D04"/>
    <w:rPr>
      <w:b/>
      <w:bCs/>
      <w:i/>
      <w:iCs/>
      <w:spacing w:val="9"/>
    </w:rPr>
  </w:style>
  <w:style w:type="paragraph" w:styleId="TOCHeading">
    <w:name w:val="TOC Heading"/>
    <w:basedOn w:val="Heading1"/>
    <w:next w:val="Normal"/>
    <w:uiPriority w:val="39"/>
    <w:semiHidden/>
    <w:unhideWhenUsed/>
    <w:qFormat/>
    <w:rsid w:val="00A70D04"/>
    <w:pPr>
      <w:outlineLvl w:val="9"/>
    </w:pPr>
    <w:rPr>
      <w:lang w:bidi="en-US"/>
    </w:rPr>
  </w:style>
  <w:style w:type="paragraph" w:styleId="TOC1">
    <w:name w:val="toc 1"/>
    <w:basedOn w:val="Normal"/>
    <w:next w:val="Normal"/>
    <w:autoRedefine/>
    <w:uiPriority w:val="39"/>
    <w:unhideWhenUsed/>
    <w:rsid w:val="003852C3"/>
    <w:pPr>
      <w:spacing w:after="100"/>
    </w:pPr>
  </w:style>
  <w:style w:type="table" w:customStyle="1" w:styleId="TableGrid1">
    <w:name w:val="Table Grid1"/>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semiHidden/>
    <w:unhideWhenUsed/>
    <w:rsid w:val="00AB052D"/>
    <w:pPr>
      <w:spacing w:before="0" w:after="0" w:line="240" w:lineRule="auto"/>
    </w:pPr>
  </w:style>
  <w:style w:type="character" w:customStyle="1" w:styleId="EndnoteTextChar">
    <w:name w:val="Endnote Text Char"/>
    <w:basedOn w:val="DefaultParagraphFont"/>
    <w:link w:val="EndnoteText"/>
    <w:semiHidden/>
    <w:rsid w:val="00AB052D"/>
    <w:rPr>
      <w:sz w:val="20"/>
      <w:szCs w:val="20"/>
    </w:rPr>
  </w:style>
  <w:style w:type="character" w:styleId="EndnoteReference">
    <w:name w:val="endnote reference"/>
    <w:basedOn w:val="DefaultParagraphFont"/>
    <w:semiHidden/>
    <w:unhideWhenUsed/>
    <w:rsid w:val="00AB052D"/>
    <w:rPr>
      <w:vertAlign w:val="superscript"/>
    </w:rPr>
  </w:style>
  <w:style w:type="character" w:styleId="UnresolvedMention">
    <w:name w:val="Unresolved Mention"/>
    <w:basedOn w:val="DefaultParagraphFont"/>
    <w:uiPriority w:val="99"/>
    <w:semiHidden/>
    <w:unhideWhenUsed/>
    <w:rsid w:val="00F26CC1"/>
    <w:rPr>
      <w:color w:val="605E5C"/>
      <w:shd w:val="clear" w:color="auto" w:fill="E1DFDD"/>
    </w:rPr>
  </w:style>
  <w:style w:type="paragraph" w:customStyle="1" w:styleId="pf0">
    <w:name w:val="pf0"/>
    <w:basedOn w:val="Normal"/>
    <w:rsid w:val="0004193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041932"/>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938906">
      <w:bodyDiv w:val="1"/>
      <w:marLeft w:val="0"/>
      <w:marRight w:val="0"/>
      <w:marTop w:val="0"/>
      <w:marBottom w:val="0"/>
      <w:divBdr>
        <w:top w:val="none" w:sz="0" w:space="0" w:color="auto"/>
        <w:left w:val="none" w:sz="0" w:space="0" w:color="auto"/>
        <w:bottom w:val="none" w:sz="0" w:space="0" w:color="auto"/>
        <w:right w:val="none" w:sz="0" w:space="0" w:color="auto"/>
      </w:divBdr>
      <w:divsChild>
        <w:div w:id="1606955999">
          <w:marLeft w:val="547"/>
          <w:marRight w:val="0"/>
          <w:marTop w:val="0"/>
          <w:marBottom w:val="0"/>
          <w:divBdr>
            <w:top w:val="none" w:sz="0" w:space="0" w:color="auto"/>
            <w:left w:val="none" w:sz="0" w:space="0" w:color="auto"/>
            <w:bottom w:val="none" w:sz="0" w:space="0" w:color="auto"/>
            <w:right w:val="none" w:sz="0" w:space="0" w:color="auto"/>
          </w:divBdr>
        </w:div>
      </w:divsChild>
    </w:div>
    <w:div w:id="81683394">
      <w:bodyDiv w:val="1"/>
      <w:marLeft w:val="0"/>
      <w:marRight w:val="0"/>
      <w:marTop w:val="0"/>
      <w:marBottom w:val="0"/>
      <w:divBdr>
        <w:top w:val="none" w:sz="0" w:space="0" w:color="auto"/>
        <w:left w:val="none" w:sz="0" w:space="0" w:color="auto"/>
        <w:bottom w:val="none" w:sz="0" w:space="0" w:color="auto"/>
        <w:right w:val="none" w:sz="0" w:space="0" w:color="auto"/>
      </w:divBdr>
    </w:div>
    <w:div w:id="157503807">
      <w:bodyDiv w:val="1"/>
      <w:marLeft w:val="0"/>
      <w:marRight w:val="0"/>
      <w:marTop w:val="0"/>
      <w:marBottom w:val="0"/>
      <w:divBdr>
        <w:top w:val="none" w:sz="0" w:space="0" w:color="auto"/>
        <w:left w:val="none" w:sz="0" w:space="0" w:color="auto"/>
        <w:bottom w:val="none" w:sz="0" w:space="0" w:color="auto"/>
        <w:right w:val="none" w:sz="0" w:space="0" w:color="auto"/>
      </w:divBdr>
    </w:div>
    <w:div w:id="184295328">
      <w:bodyDiv w:val="1"/>
      <w:marLeft w:val="0"/>
      <w:marRight w:val="0"/>
      <w:marTop w:val="0"/>
      <w:marBottom w:val="0"/>
      <w:divBdr>
        <w:top w:val="none" w:sz="0" w:space="0" w:color="auto"/>
        <w:left w:val="none" w:sz="0" w:space="0" w:color="auto"/>
        <w:bottom w:val="none" w:sz="0" w:space="0" w:color="auto"/>
        <w:right w:val="none" w:sz="0" w:space="0" w:color="auto"/>
      </w:divBdr>
    </w:div>
    <w:div w:id="224797549">
      <w:bodyDiv w:val="1"/>
      <w:marLeft w:val="0"/>
      <w:marRight w:val="0"/>
      <w:marTop w:val="0"/>
      <w:marBottom w:val="0"/>
      <w:divBdr>
        <w:top w:val="none" w:sz="0" w:space="0" w:color="auto"/>
        <w:left w:val="none" w:sz="0" w:space="0" w:color="auto"/>
        <w:bottom w:val="none" w:sz="0" w:space="0" w:color="auto"/>
        <w:right w:val="none" w:sz="0" w:space="0" w:color="auto"/>
      </w:divBdr>
    </w:div>
    <w:div w:id="337118093">
      <w:bodyDiv w:val="1"/>
      <w:marLeft w:val="0"/>
      <w:marRight w:val="0"/>
      <w:marTop w:val="0"/>
      <w:marBottom w:val="0"/>
      <w:divBdr>
        <w:top w:val="none" w:sz="0" w:space="0" w:color="auto"/>
        <w:left w:val="none" w:sz="0" w:space="0" w:color="auto"/>
        <w:bottom w:val="none" w:sz="0" w:space="0" w:color="auto"/>
        <w:right w:val="none" w:sz="0" w:space="0" w:color="auto"/>
      </w:divBdr>
    </w:div>
    <w:div w:id="353767249">
      <w:bodyDiv w:val="1"/>
      <w:marLeft w:val="0"/>
      <w:marRight w:val="0"/>
      <w:marTop w:val="0"/>
      <w:marBottom w:val="0"/>
      <w:divBdr>
        <w:top w:val="none" w:sz="0" w:space="0" w:color="auto"/>
        <w:left w:val="none" w:sz="0" w:space="0" w:color="auto"/>
        <w:bottom w:val="none" w:sz="0" w:space="0" w:color="auto"/>
        <w:right w:val="none" w:sz="0" w:space="0" w:color="auto"/>
      </w:divBdr>
      <w:divsChild>
        <w:div w:id="1030111874">
          <w:marLeft w:val="0"/>
          <w:marRight w:val="0"/>
          <w:marTop w:val="75"/>
          <w:marBottom w:val="450"/>
          <w:divBdr>
            <w:top w:val="none" w:sz="0" w:space="0" w:color="auto"/>
            <w:left w:val="none" w:sz="0" w:space="0" w:color="auto"/>
            <w:bottom w:val="none" w:sz="0" w:space="0" w:color="auto"/>
            <w:right w:val="none" w:sz="0" w:space="0" w:color="auto"/>
          </w:divBdr>
          <w:divsChild>
            <w:div w:id="1239170374">
              <w:marLeft w:val="0"/>
              <w:marRight w:val="0"/>
              <w:marTop w:val="0"/>
              <w:marBottom w:val="0"/>
              <w:divBdr>
                <w:top w:val="none" w:sz="0" w:space="0" w:color="auto"/>
                <w:left w:val="none" w:sz="0" w:space="0" w:color="auto"/>
                <w:bottom w:val="none" w:sz="0" w:space="0" w:color="auto"/>
                <w:right w:val="none" w:sz="0" w:space="0" w:color="auto"/>
              </w:divBdr>
              <w:divsChild>
                <w:div w:id="1793938653">
                  <w:marLeft w:val="0"/>
                  <w:marRight w:val="0"/>
                  <w:marTop w:val="0"/>
                  <w:marBottom w:val="0"/>
                  <w:divBdr>
                    <w:top w:val="none" w:sz="0" w:space="0" w:color="auto"/>
                    <w:left w:val="none" w:sz="0" w:space="0" w:color="auto"/>
                    <w:bottom w:val="none" w:sz="0" w:space="0" w:color="auto"/>
                    <w:right w:val="none" w:sz="0" w:space="0" w:color="auto"/>
                  </w:divBdr>
                  <w:divsChild>
                    <w:div w:id="1513765595">
                      <w:marLeft w:val="0"/>
                      <w:marRight w:val="0"/>
                      <w:marTop w:val="0"/>
                      <w:marBottom w:val="0"/>
                      <w:divBdr>
                        <w:top w:val="none" w:sz="0" w:space="0" w:color="auto"/>
                        <w:left w:val="none" w:sz="0" w:space="0" w:color="auto"/>
                        <w:bottom w:val="none" w:sz="0" w:space="0" w:color="auto"/>
                        <w:right w:val="none" w:sz="0" w:space="0" w:color="auto"/>
                      </w:divBdr>
                      <w:divsChild>
                        <w:div w:id="1960451230">
                          <w:marLeft w:val="0"/>
                          <w:marRight w:val="0"/>
                          <w:marTop w:val="0"/>
                          <w:marBottom w:val="0"/>
                          <w:divBdr>
                            <w:top w:val="none" w:sz="0" w:space="0" w:color="auto"/>
                            <w:left w:val="none" w:sz="0" w:space="0" w:color="auto"/>
                            <w:bottom w:val="none" w:sz="0" w:space="0" w:color="auto"/>
                            <w:right w:val="none" w:sz="0" w:space="0" w:color="auto"/>
                          </w:divBdr>
                          <w:divsChild>
                            <w:div w:id="366950704">
                              <w:marLeft w:val="0"/>
                              <w:marRight w:val="0"/>
                              <w:marTop w:val="0"/>
                              <w:marBottom w:val="0"/>
                              <w:divBdr>
                                <w:top w:val="none" w:sz="0" w:space="0" w:color="auto"/>
                                <w:left w:val="none" w:sz="0" w:space="0" w:color="auto"/>
                                <w:bottom w:val="none" w:sz="0" w:space="0" w:color="auto"/>
                                <w:right w:val="none" w:sz="0" w:space="0" w:color="auto"/>
                              </w:divBdr>
                              <w:divsChild>
                                <w:div w:id="1321731983">
                                  <w:marLeft w:val="0"/>
                                  <w:marRight w:val="0"/>
                                  <w:marTop w:val="0"/>
                                  <w:marBottom w:val="0"/>
                                  <w:divBdr>
                                    <w:top w:val="none" w:sz="0" w:space="0" w:color="auto"/>
                                    <w:left w:val="none" w:sz="0" w:space="0" w:color="auto"/>
                                    <w:bottom w:val="none" w:sz="0" w:space="0" w:color="auto"/>
                                    <w:right w:val="none" w:sz="0" w:space="0" w:color="auto"/>
                                  </w:divBdr>
                                  <w:divsChild>
                                    <w:div w:id="33120163">
                                      <w:marLeft w:val="0"/>
                                      <w:marRight w:val="0"/>
                                      <w:marTop w:val="0"/>
                                      <w:marBottom w:val="0"/>
                                      <w:divBdr>
                                        <w:top w:val="none" w:sz="0" w:space="0" w:color="auto"/>
                                        <w:left w:val="none" w:sz="0" w:space="0" w:color="auto"/>
                                        <w:bottom w:val="none" w:sz="0" w:space="0" w:color="auto"/>
                                        <w:right w:val="none" w:sz="0" w:space="0" w:color="auto"/>
                                      </w:divBdr>
                                    </w:div>
                                    <w:div w:id="354770072">
                                      <w:marLeft w:val="0"/>
                                      <w:marRight w:val="0"/>
                                      <w:marTop w:val="0"/>
                                      <w:marBottom w:val="0"/>
                                      <w:divBdr>
                                        <w:top w:val="none" w:sz="0" w:space="0" w:color="auto"/>
                                        <w:left w:val="none" w:sz="0" w:space="0" w:color="auto"/>
                                        <w:bottom w:val="none" w:sz="0" w:space="0" w:color="auto"/>
                                        <w:right w:val="none" w:sz="0" w:space="0" w:color="auto"/>
                                      </w:divBdr>
                                    </w:div>
                                    <w:div w:id="1529416601">
                                      <w:marLeft w:val="0"/>
                                      <w:marRight w:val="0"/>
                                      <w:marTop w:val="0"/>
                                      <w:marBottom w:val="0"/>
                                      <w:divBdr>
                                        <w:top w:val="none" w:sz="0" w:space="0" w:color="auto"/>
                                        <w:left w:val="none" w:sz="0" w:space="0" w:color="auto"/>
                                        <w:bottom w:val="none" w:sz="0" w:space="0" w:color="auto"/>
                                        <w:right w:val="none" w:sz="0" w:space="0" w:color="auto"/>
                                      </w:divBdr>
                                    </w:div>
                                    <w:div w:id="2017733794">
                                      <w:marLeft w:val="0"/>
                                      <w:marRight w:val="0"/>
                                      <w:marTop w:val="0"/>
                                      <w:marBottom w:val="0"/>
                                      <w:divBdr>
                                        <w:top w:val="none" w:sz="0" w:space="0" w:color="auto"/>
                                        <w:left w:val="none" w:sz="0" w:space="0" w:color="auto"/>
                                        <w:bottom w:val="none" w:sz="0" w:space="0" w:color="auto"/>
                                        <w:right w:val="none" w:sz="0" w:space="0" w:color="auto"/>
                                      </w:divBdr>
                                    </w:div>
                                    <w:div w:id="1349869955">
                                      <w:marLeft w:val="0"/>
                                      <w:marRight w:val="0"/>
                                      <w:marTop w:val="0"/>
                                      <w:marBottom w:val="0"/>
                                      <w:divBdr>
                                        <w:top w:val="none" w:sz="0" w:space="0" w:color="auto"/>
                                        <w:left w:val="none" w:sz="0" w:space="0" w:color="auto"/>
                                        <w:bottom w:val="none" w:sz="0" w:space="0" w:color="auto"/>
                                        <w:right w:val="none" w:sz="0" w:space="0" w:color="auto"/>
                                      </w:divBdr>
                                    </w:div>
                                    <w:div w:id="164319887">
                                      <w:marLeft w:val="0"/>
                                      <w:marRight w:val="0"/>
                                      <w:marTop w:val="0"/>
                                      <w:marBottom w:val="0"/>
                                      <w:divBdr>
                                        <w:top w:val="none" w:sz="0" w:space="0" w:color="auto"/>
                                        <w:left w:val="none" w:sz="0" w:space="0" w:color="auto"/>
                                        <w:bottom w:val="none" w:sz="0" w:space="0" w:color="auto"/>
                                        <w:right w:val="none" w:sz="0" w:space="0" w:color="auto"/>
                                      </w:divBdr>
                                    </w:div>
                                    <w:div w:id="143624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0828505">
      <w:bodyDiv w:val="1"/>
      <w:marLeft w:val="0"/>
      <w:marRight w:val="0"/>
      <w:marTop w:val="0"/>
      <w:marBottom w:val="0"/>
      <w:divBdr>
        <w:top w:val="none" w:sz="0" w:space="0" w:color="auto"/>
        <w:left w:val="none" w:sz="0" w:space="0" w:color="auto"/>
        <w:bottom w:val="none" w:sz="0" w:space="0" w:color="auto"/>
        <w:right w:val="none" w:sz="0" w:space="0" w:color="auto"/>
      </w:divBdr>
    </w:div>
    <w:div w:id="404496171">
      <w:bodyDiv w:val="1"/>
      <w:marLeft w:val="0"/>
      <w:marRight w:val="0"/>
      <w:marTop w:val="0"/>
      <w:marBottom w:val="0"/>
      <w:divBdr>
        <w:top w:val="none" w:sz="0" w:space="0" w:color="auto"/>
        <w:left w:val="none" w:sz="0" w:space="0" w:color="auto"/>
        <w:bottom w:val="none" w:sz="0" w:space="0" w:color="auto"/>
        <w:right w:val="none" w:sz="0" w:space="0" w:color="auto"/>
      </w:divBdr>
    </w:div>
    <w:div w:id="487210853">
      <w:bodyDiv w:val="1"/>
      <w:marLeft w:val="0"/>
      <w:marRight w:val="0"/>
      <w:marTop w:val="0"/>
      <w:marBottom w:val="0"/>
      <w:divBdr>
        <w:top w:val="none" w:sz="0" w:space="0" w:color="auto"/>
        <w:left w:val="none" w:sz="0" w:space="0" w:color="auto"/>
        <w:bottom w:val="none" w:sz="0" w:space="0" w:color="auto"/>
        <w:right w:val="none" w:sz="0" w:space="0" w:color="auto"/>
      </w:divBdr>
      <w:divsChild>
        <w:div w:id="144588871">
          <w:marLeft w:val="0"/>
          <w:marRight w:val="0"/>
          <w:marTop w:val="0"/>
          <w:marBottom w:val="0"/>
          <w:divBdr>
            <w:top w:val="none" w:sz="0" w:space="0" w:color="auto"/>
            <w:left w:val="none" w:sz="0" w:space="0" w:color="auto"/>
            <w:bottom w:val="none" w:sz="0" w:space="0" w:color="auto"/>
            <w:right w:val="none" w:sz="0" w:space="0" w:color="auto"/>
          </w:divBdr>
        </w:div>
        <w:div w:id="1880314062">
          <w:marLeft w:val="0"/>
          <w:marRight w:val="0"/>
          <w:marTop w:val="0"/>
          <w:marBottom w:val="0"/>
          <w:divBdr>
            <w:top w:val="none" w:sz="0" w:space="0" w:color="auto"/>
            <w:left w:val="none" w:sz="0" w:space="0" w:color="auto"/>
            <w:bottom w:val="none" w:sz="0" w:space="0" w:color="auto"/>
            <w:right w:val="none" w:sz="0" w:space="0" w:color="auto"/>
          </w:divBdr>
        </w:div>
        <w:div w:id="380325294">
          <w:marLeft w:val="0"/>
          <w:marRight w:val="0"/>
          <w:marTop w:val="0"/>
          <w:marBottom w:val="0"/>
          <w:divBdr>
            <w:top w:val="none" w:sz="0" w:space="0" w:color="auto"/>
            <w:left w:val="none" w:sz="0" w:space="0" w:color="auto"/>
            <w:bottom w:val="none" w:sz="0" w:space="0" w:color="auto"/>
            <w:right w:val="none" w:sz="0" w:space="0" w:color="auto"/>
          </w:divBdr>
        </w:div>
      </w:divsChild>
    </w:div>
    <w:div w:id="538859559">
      <w:bodyDiv w:val="1"/>
      <w:marLeft w:val="0"/>
      <w:marRight w:val="0"/>
      <w:marTop w:val="0"/>
      <w:marBottom w:val="0"/>
      <w:divBdr>
        <w:top w:val="none" w:sz="0" w:space="0" w:color="auto"/>
        <w:left w:val="none" w:sz="0" w:space="0" w:color="auto"/>
        <w:bottom w:val="none" w:sz="0" w:space="0" w:color="auto"/>
        <w:right w:val="none" w:sz="0" w:space="0" w:color="auto"/>
      </w:divBdr>
      <w:divsChild>
        <w:div w:id="528104824">
          <w:marLeft w:val="0"/>
          <w:marRight w:val="0"/>
          <w:marTop w:val="0"/>
          <w:marBottom w:val="0"/>
          <w:divBdr>
            <w:top w:val="none" w:sz="0" w:space="0" w:color="auto"/>
            <w:left w:val="none" w:sz="0" w:space="0" w:color="auto"/>
            <w:bottom w:val="none" w:sz="0" w:space="0" w:color="auto"/>
            <w:right w:val="none" w:sz="0" w:space="0" w:color="auto"/>
          </w:divBdr>
        </w:div>
        <w:div w:id="983855523">
          <w:marLeft w:val="0"/>
          <w:marRight w:val="0"/>
          <w:marTop w:val="0"/>
          <w:marBottom w:val="0"/>
          <w:divBdr>
            <w:top w:val="none" w:sz="0" w:space="0" w:color="auto"/>
            <w:left w:val="none" w:sz="0" w:space="0" w:color="auto"/>
            <w:bottom w:val="none" w:sz="0" w:space="0" w:color="auto"/>
            <w:right w:val="none" w:sz="0" w:space="0" w:color="auto"/>
          </w:divBdr>
        </w:div>
      </w:divsChild>
    </w:div>
    <w:div w:id="542132479">
      <w:bodyDiv w:val="1"/>
      <w:marLeft w:val="0"/>
      <w:marRight w:val="0"/>
      <w:marTop w:val="0"/>
      <w:marBottom w:val="0"/>
      <w:divBdr>
        <w:top w:val="none" w:sz="0" w:space="0" w:color="auto"/>
        <w:left w:val="none" w:sz="0" w:space="0" w:color="auto"/>
        <w:bottom w:val="none" w:sz="0" w:space="0" w:color="auto"/>
        <w:right w:val="none" w:sz="0" w:space="0" w:color="auto"/>
      </w:divBdr>
      <w:divsChild>
        <w:div w:id="360014922">
          <w:marLeft w:val="0"/>
          <w:marRight w:val="0"/>
          <w:marTop w:val="75"/>
          <w:marBottom w:val="450"/>
          <w:divBdr>
            <w:top w:val="none" w:sz="0" w:space="0" w:color="auto"/>
            <w:left w:val="none" w:sz="0" w:space="0" w:color="auto"/>
            <w:bottom w:val="none" w:sz="0" w:space="0" w:color="auto"/>
            <w:right w:val="none" w:sz="0" w:space="0" w:color="auto"/>
          </w:divBdr>
          <w:divsChild>
            <w:div w:id="1394961156">
              <w:marLeft w:val="0"/>
              <w:marRight w:val="0"/>
              <w:marTop w:val="0"/>
              <w:marBottom w:val="0"/>
              <w:divBdr>
                <w:top w:val="none" w:sz="0" w:space="0" w:color="auto"/>
                <w:left w:val="none" w:sz="0" w:space="0" w:color="auto"/>
                <w:bottom w:val="none" w:sz="0" w:space="0" w:color="auto"/>
                <w:right w:val="none" w:sz="0" w:space="0" w:color="auto"/>
              </w:divBdr>
              <w:divsChild>
                <w:div w:id="881985395">
                  <w:marLeft w:val="0"/>
                  <w:marRight w:val="0"/>
                  <w:marTop w:val="0"/>
                  <w:marBottom w:val="0"/>
                  <w:divBdr>
                    <w:top w:val="none" w:sz="0" w:space="0" w:color="auto"/>
                    <w:left w:val="none" w:sz="0" w:space="0" w:color="auto"/>
                    <w:bottom w:val="none" w:sz="0" w:space="0" w:color="auto"/>
                    <w:right w:val="none" w:sz="0" w:space="0" w:color="auto"/>
                  </w:divBdr>
                  <w:divsChild>
                    <w:div w:id="873619674">
                      <w:marLeft w:val="0"/>
                      <w:marRight w:val="0"/>
                      <w:marTop w:val="0"/>
                      <w:marBottom w:val="0"/>
                      <w:divBdr>
                        <w:top w:val="none" w:sz="0" w:space="0" w:color="auto"/>
                        <w:left w:val="none" w:sz="0" w:space="0" w:color="auto"/>
                        <w:bottom w:val="none" w:sz="0" w:space="0" w:color="auto"/>
                        <w:right w:val="none" w:sz="0" w:space="0" w:color="auto"/>
                      </w:divBdr>
                      <w:divsChild>
                        <w:div w:id="1816944368">
                          <w:marLeft w:val="0"/>
                          <w:marRight w:val="0"/>
                          <w:marTop w:val="0"/>
                          <w:marBottom w:val="0"/>
                          <w:divBdr>
                            <w:top w:val="none" w:sz="0" w:space="0" w:color="auto"/>
                            <w:left w:val="none" w:sz="0" w:space="0" w:color="auto"/>
                            <w:bottom w:val="none" w:sz="0" w:space="0" w:color="auto"/>
                            <w:right w:val="none" w:sz="0" w:space="0" w:color="auto"/>
                          </w:divBdr>
                          <w:divsChild>
                            <w:div w:id="1278835286">
                              <w:marLeft w:val="0"/>
                              <w:marRight w:val="0"/>
                              <w:marTop w:val="0"/>
                              <w:marBottom w:val="0"/>
                              <w:divBdr>
                                <w:top w:val="none" w:sz="0" w:space="0" w:color="auto"/>
                                <w:left w:val="none" w:sz="0" w:space="0" w:color="auto"/>
                                <w:bottom w:val="none" w:sz="0" w:space="0" w:color="auto"/>
                                <w:right w:val="none" w:sz="0" w:space="0" w:color="auto"/>
                              </w:divBdr>
                              <w:divsChild>
                                <w:div w:id="1667978945">
                                  <w:marLeft w:val="0"/>
                                  <w:marRight w:val="0"/>
                                  <w:marTop w:val="0"/>
                                  <w:marBottom w:val="0"/>
                                  <w:divBdr>
                                    <w:top w:val="none" w:sz="0" w:space="0" w:color="auto"/>
                                    <w:left w:val="none" w:sz="0" w:space="0" w:color="auto"/>
                                    <w:bottom w:val="none" w:sz="0" w:space="0" w:color="auto"/>
                                    <w:right w:val="none" w:sz="0" w:space="0" w:color="auto"/>
                                  </w:divBdr>
                                  <w:divsChild>
                                    <w:div w:id="507329657">
                                      <w:marLeft w:val="0"/>
                                      <w:marRight w:val="0"/>
                                      <w:marTop w:val="0"/>
                                      <w:marBottom w:val="0"/>
                                      <w:divBdr>
                                        <w:top w:val="none" w:sz="0" w:space="0" w:color="auto"/>
                                        <w:left w:val="none" w:sz="0" w:space="0" w:color="auto"/>
                                        <w:bottom w:val="none" w:sz="0" w:space="0" w:color="auto"/>
                                        <w:right w:val="none" w:sz="0" w:space="0" w:color="auto"/>
                                      </w:divBdr>
                                    </w:div>
                                    <w:div w:id="2069569273">
                                      <w:marLeft w:val="0"/>
                                      <w:marRight w:val="0"/>
                                      <w:marTop w:val="0"/>
                                      <w:marBottom w:val="0"/>
                                      <w:divBdr>
                                        <w:top w:val="none" w:sz="0" w:space="0" w:color="auto"/>
                                        <w:left w:val="none" w:sz="0" w:space="0" w:color="auto"/>
                                        <w:bottom w:val="none" w:sz="0" w:space="0" w:color="auto"/>
                                        <w:right w:val="none" w:sz="0" w:space="0" w:color="auto"/>
                                      </w:divBdr>
                                    </w:div>
                                    <w:div w:id="1511021086">
                                      <w:marLeft w:val="0"/>
                                      <w:marRight w:val="0"/>
                                      <w:marTop w:val="0"/>
                                      <w:marBottom w:val="0"/>
                                      <w:divBdr>
                                        <w:top w:val="none" w:sz="0" w:space="0" w:color="auto"/>
                                        <w:left w:val="none" w:sz="0" w:space="0" w:color="auto"/>
                                        <w:bottom w:val="none" w:sz="0" w:space="0" w:color="auto"/>
                                        <w:right w:val="none" w:sz="0" w:space="0" w:color="auto"/>
                                      </w:divBdr>
                                    </w:div>
                                    <w:div w:id="1220821765">
                                      <w:marLeft w:val="0"/>
                                      <w:marRight w:val="0"/>
                                      <w:marTop w:val="0"/>
                                      <w:marBottom w:val="0"/>
                                      <w:divBdr>
                                        <w:top w:val="none" w:sz="0" w:space="0" w:color="auto"/>
                                        <w:left w:val="none" w:sz="0" w:space="0" w:color="auto"/>
                                        <w:bottom w:val="none" w:sz="0" w:space="0" w:color="auto"/>
                                        <w:right w:val="none" w:sz="0" w:space="0" w:color="auto"/>
                                      </w:divBdr>
                                    </w:div>
                                    <w:div w:id="563031847">
                                      <w:marLeft w:val="0"/>
                                      <w:marRight w:val="0"/>
                                      <w:marTop w:val="0"/>
                                      <w:marBottom w:val="0"/>
                                      <w:divBdr>
                                        <w:top w:val="none" w:sz="0" w:space="0" w:color="auto"/>
                                        <w:left w:val="none" w:sz="0" w:space="0" w:color="auto"/>
                                        <w:bottom w:val="none" w:sz="0" w:space="0" w:color="auto"/>
                                        <w:right w:val="none" w:sz="0" w:space="0" w:color="auto"/>
                                      </w:divBdr>
                                    </w:div>
                                    <w:div w:id="292103606">
                                      <w:marLeft w:val="0"/>
                                      <w:marRight w:val="0"/>
                                      <w:marTop w:val="0"/>
                                      <w:marBottom w:val="0"/>
                                      <w:divBdr>
                                        <w:top w:val="none" w:sz="0" w:space="0" w:color="auto"/>
                                        <w:left w:val="none" w:sz="0" w:space="0" w:color="auto"/>
                                        <w:bottom w:val="none" w:sz="0" w:space="0" w:color="auto"/>
                                        <w:right w:val="none" w:sz="0" w:space="0" w:color="auto"/>
                                      </w:divBdr>
                                    </w:div>
                                    <w:div w:id="1592464982">
                                      <w:marLeft w:val="0"/>
                                      <w:marRight w:val="0"/>
                                      <w:marTop w:val="0"/>
                                      <w:marBottom w:val="0"/>
                                      <w:divBdr>
                                        <w:top w:val="none" w:sz="0" w:space="0" w:color="auto"/>
                                        <w:left w:val="none" w:sz="0" w:space="0" w:color="auto"/>
                                        <w:bottom w:val="none" w:sz="0" w:space="0" w:color="auto"/>
                                        <w:right w:val="none" w:sz="0" w:space="0" w:color="auto"/>
                                      </w:divBdr>
                                      <w:divsChild>
                                        <w:div w:id="978530606">
                                          <w:marLeft w:val="0"/>
                                          <w:marRight w:val="0"/>
                                          <w:marTop w:val="0"/>
                                          <w:marBottom w:val="0"/>
                                          <w:divBdr>
                                            <w:top w:val="none" w:sz="0" w:space="0" w:color="auto"/>
                                            <w:left w:val="none" w:sz="0" w:space="0" w:color="auto"/>
                                            <w:bottom w:val="none" w:sz="0" w:space="0" w:color="auto"/>
                                            <w:right w:val="none" w:sz="0" w:space="0" w:color="auto"/>
                                          </w:divBdr>
                                        </w:div>
                                        <w:div w:id="1409767554">
                                          <w:marLeft w:val="0"/>
                                          <w:marRight w:val="0"/>
                                          <w:marTop w:val="0"/>
                                          <w:marBottom w:val="0"/>
                                          <w:divBdr>
                                            <w:top w:val="none" w:sz="0" w:space="0" w:color="auto"/>
                                            <w:left w:val="none" w:sz="0" w:space="0" w:color="auto"/>
                                            <w:bottom w:val="none" w:sz="0" w:space="0" w:color="auto"/>
                                            <w:right w:val="none" w:sz="0" w:space="0" w:color="auto"/>
                                          </w:divBdr>
                                        </w:div>
                                        <w:div w:id="233663409">
                                          <w:marLeft w:val="0"/>
                                          <w:marRight w:val="0"/>
                                          <w:marTop w:val="0"/>
                                          <w:marBottom w:val="0"/>
                                          <w:divBdr>
                                            <w:top w:val="none" w:sz="0" w:space="0" w:color="auto"/>
                                            <w:left w:val="none" w:sz="0" w:space="0" w:color="auto"/>
                                            <w:bottom w:val="none" w:sz="0" w:space="0" w:color="auto"/>
                                            <w:right w:val="none" w:sz="0" w:space="0" w:color="auto"/>
                                          </w:divBdr>
                                        </w:div>
                                        <w:div w:id="374739734">
                                          <w:marLeft w:val="0"/>
                                          <w:marRight w:val="0"/>
                                          <w:marTop w:val="0"/>
                                          <w:marBottom w:val="0"/>
                                          <w:divBdr>
                                            <w:top w:val="none" w:sz="0" w:space="0" w:color="auto"/>
                                            <w:left w:val="none" w:sz="0" w:space="0" w:color="auto"/>
                                            <w:bottom w:val="none" w:sz="0" w:space="0" w:color="auto"/>
                                            <w:right w:val="none" w:sz="0" w:space="0" w:color="auto"/>
                                          </w:divBdr>
                                        </w:div>
                                        <w:div w:id="1268123150">
                                          <w:marLeft w:val="0"/>
                                          <w:marRight w:val="0"/>
                                          <w:marTop w:val="0"/>
                                          <w:marBottom w:val="0"/>
                                          <w:divBdr>
                                            <w:top w:val="none" w:sz="0" w:space="0" w:color="auto"/>
                                            <w:left w:val="none" w:sz="0" w:space="0" w:color="auto"/>
                                            <w:bottom w:val="none" w:sz="0" w:space="0" w:color="auto"/>
                                            <w:right w:val="none" w:sz="0" w:space="0" w:color="auto"/>
                                          </w:divBdr>
                                        </w:div>
                                        <w:div w:id="1267617100">
                                          <w:marLeft w:val="0"/>
                                          <w:marRight w:val="0"/>
                                          <w:marTop w:val="0"/>
                                          <w:marBottom w:val="0"/>
                                          <w:divBdr>
                                            <w:top w:val="none" w:sz="0" w:space="0" w:color="auto"/>
                                            <w:left w:val="none" w:sz="0" w:space="0" w:color="auto"/>
                                            <w:bottom w:val="none" w:sz="0" w:space="0" w:color="auto"/>
                                            <w:right w:val="none" w:sz="0" w:space="0" w:color="auto"/>
                                          </w:divBdr>
                                        </w:div>
                                        <w:div w:id="1848212619">
                                          <w:marLeft w:val="0"/>
                                          <w:marRight w:val="0"/>
                                          <w:marTop w:val="0"/>
                                          <w:marBottom w:val="0"/>
                                          <w:divBdr>
                                            <w:top w:val="none" w:sz="0" w:space="0" w:color="auto"/>
                                            <w:left w:val="none" w:sz="0" w:space="0" w:color="auto"/>
                                            <w:bottom w:val="none" w:sz="0" w:space="0" w:color="auto"/>
                                            <w:right w:val="none" w:sz="0" w:space="0" w:color="auto"/>
                                          </w:divBdr>
                                        </w:div>
                                        <w:div w:id="525144546">
                                          <w:marLeft w:val="0"/>
                                          <w:marRight w:val="0"/>
                                          <w:marTop w:val="0"/>
                                          <w:marBottom w:val="0"/>
                                          <w:divBdr>
                                            <w:top w:val="none" w:sz="0" w:space="0" w:color="auto"/>
                                            <w:left w:val="none" w:sz="0" w:space="0" w:color="auto"/>
                                            <w:bottom w:val="none" w:sz="0" w:space="0" w:color="auto"/>
                                            <w:right w:val="none" w:sz="0" w:space="0" w:color="auto"/>
                                          </w:divBdr>
                                        </w:div>
                                        <w:div w:id="1966697325">
                                          <w:marLeft w:val="0"/>
                                          <w:marRight w:val="0"/>
                                          <w:marTop w:val="0"/>
                                          <w:marBottom w:val="0"/>
                                          <w:divBdr>
                                            <w:top w:val="none" w:sz="0" w:space="0" w:color="auto"/>
                                            <w:left w:val="none" w:sz="0" w:space="0" w:color="auto"/>
                                            <w:bottom w:val="none" w:sz="0" w:space="0" w:color="auto"/>
                                            <w:right w:val="none" w:sz="0" w:space="0" w:color="auto"/>
                                          </w:divBdr>
                                          <w:divsChild>
                                            <w:div w:id="121921493">
                                              <w:marLeft w:val="0"/>
                                              <w:marRight w:val="0"/>
                                              <w:marTop w:val="0"/>
                                              <w:marBottom w:val="0"/>
                                              <w:divBdr>
                                                <w:top w:val="none" w:sz="0" w:space="0" w:color="auto"/>
                                                <w:left w:val="none" w:sz="0" w:space="0" w:color="auto"/>
                                                <w:bottom w:val="none" w:sz="0" w:space="0" w:color="auto"/>
                                                <w:right w:val="none" w:sz="0" w:space="0" w:color="auto"/>
                                              </w:divBdr>
                                            </w:div>
                                            <w:div w:id="334769314">
                                              <w:marLeft w:val="0"/>
                                              <w:marRight w:val="0"/>
                                              <w:marTop w:val="0"/>
                                              <w:marBottom w:val="0"/>
                                              <w:divBdr>
                                                <w:top w:val="none" w:sz="0" w:space="0" w:color="auto"/>
                                                <w:left w:val="none" w:sz="0" w:space="0" w:color="auto"/>
                                                <w:bottom w:val="none" w:sz="0" w:space="0" w:color="auto"/>
                                                <w:right w:val="none" w:sz="0" w:space="0" w:color="auto"/>
                                              </w:divBdr>
                                            </w:div>
                                            <w:div w:id="1568564319">
                                              <w:marLeft w:val="0"/>
                                              <w:marRight w:val="0"/>
                                              <w:marTop w:val="0"/>
                                              <w:marBottom w:val="0"/>
                                              <w:divBdr>
                                                <w:top w:val="none" w:sz="0" w:space="0" w:color="auto"/>
                                                <w:left w:val="none" w:sz="0" w:space="0" w:color="auto"/>
                                                <w:bottom w:val="none" w:sz="0" w:space="0" w:color="auto"/>
                                                <w:right w:val="none" w:sz="0" w:space="0" w:color="auto"/>
                                              </w:divBdr>
                                            </w:div>
                                            <w:div w:id="1112473878">
                                              <w:marLeft w:val="0"/>
                                              <w:marRight w:val="0"/>
                                              <w:marTop w:val="0"/>
                                              <w:marBottom w:val="0"/>
                                              <w:divBdr>
                                                <w:top w:val="none" w:sz="0" w:space="0" w:color="auto"/>
                                                <w:left w:val="none" w:sz="0" w:space="0" w:color="auto"/>
                                                <w:bottom w:val="none" w:sz="0" w:space="0" w:color="auto"/>
                                                <w:right w:val="none" w:sz="0" w:space="0" w:color="auto"/>
                                              </w:divBdr>
                                            </w:div>
                                            <w:div w:id="53485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1344819">
                              <w:marLeft w:val="0"/>
                              <w:marRight w:val="0"/>
                              <w:marTop w:val="0"/>
                              <w:marBottom w:val="0"/>
                              <w:divBdr>
                                <w:top w:val="none" w:sz="0" w:space="0" w:color="auto"/>
                                <w:left w:val="none" w:sz="0" w:space="0" w:color="auto"/>
                                <w:bottom w:val="none" w:sz="0" w:space="0" w:color="auto"/>
                                <w:right w:val="none" w:sz="0" w:space="0" w:color="auto"/>
                              </w:divBdr>
                            </w:div>
                            <w:div w:id="799300390">
                              <w:marLeft w:val="0"/>
                              <w:marRight w:val="0"/>
                              <w:marTop w:val="0"/>
                              <w:marBottom w:val="0"/>
                              <w:divBdr>
                                <w:top w:val="none" w:sz="0" w:space="0" w:color="auto"/>
                                <w:left w:val="none" w:sz="0" w:space="0" w:color="auto"/>
                                <w:bottom w:val="none" w:sz="0" w:space="0" w:color="auto"/>
                                <w:right w:val="none" w:sz="0" w:space="0" w:color="auto"/>
                              </w:divBdr>
                              <w:divsChild>
                                <w:div w:id="1076433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2601270">
      <w:bodyDiv w:val="1"/>
      <w:marLeft w:val="0"/>
      <w:marRight w:val="0"/>
      <w:marTop w:val="0"/>
      <w:marBottom w:val="0"/>
      <w:divBdr>
        <w:top w:val="none" w:sz="0" w:space="0" w:color="auto"/>
        <w:left w:val="none" w:sz="0" w:space="0" w:color="auto"/>
        <w:bottom w:val="none" w:sz="0" w:space="0" w:color="auto"/>
        <w:right w:val="none" w:sz="0" w:space="0" w:color="auto"/>
      </w:divBdr>
      <w:divsChild>
        <w:div w:id="130905167">
          <w:marLeft w:val="0"/>
          <w:marRight w:val="0"/>
          <w:marTop w:val="75"/>
          <w:marBottom w:val="450"/>
          <w:divBdr>
            <w:top w:val="none" w:sz="0" w:space="0" w:color="auto"/>
            <w:left w:val="none" w:sz="0" w:space="0" w:color="auto"/>
            <w:bottom w:val="none" w:sz="0" w:space="0" w:color="auto"/>
            <w:right w:val="none" w:sz="0" w:space="0" w:color="auto"/>
          </w:divBdr>
          <w:divsChild>
            <w:div w:id="2139954295">
              <w:marLeft w:val="0"/>
              <w:marRight w:val="0"/>
              <w:marTop w:val="0"/>
              <w:marBottom w:val="0"/>
              <w:divBdr>
                <w:top w:val="none" w:sz="0" w:space="0" w:color="auto"/>
                <w:left w:val="none" w:sz="0" w:space="0" w:color="auto"/>
                <w:bottom w:val="none" w:sz="0" w:space="0" w:color="auto"/>
                <w:right w:val="none" w:sz="0" w:space="0" w:color="auto"/>
              </w:divBdr>
              <w:divsChild>
                <w:div w:id="121194544">
                  <w:marLeft w:val="0"/>
                  <w:marRight w:val="0"/>
                  <w:marTop w:val="0"/>
                  <w:marBottom w:val="0"/>
                  <w:divBdr>
                    <w:top w:val="none" w:sz="0" w:space="0" w:color="auto"/>
                    <w:left w:val="none" w:sz="0" w:space="0" w:color="auto"/>
                    <w:bottom w:val="none" w:sz="0" w:space="0" w:color="auto"/>
                    <w:right w:val="none" w:sz="0" w:space="0" w:color="auto"/>
                  </w:divBdr>
                  <w:divsChild>
                    <w:div w:id="1642616248">
                      <w:marLeft w:val="0"/>
                      <w:marRight w:val="0"/>
                      <w:marTop w:val="0"/>
                      <w:marBottom w:val="0"/>
                      <w:divBdr>
                        <w:top w:val="none" w:sz="0" w:space="0" w:color="auto"/>
                        <w:left w:val="none" w:sz="0" w:space="0" w:color="auto"/>
                        <w:bottom w:val="none" w:sz="0" w:space="0" w:color="auto"/>
                        <w:right w:val="none" w:sz="0" w:space="0" w:color="auto"/>
                      </w:divBdr>
                      <w:divsChild>
                        <w:div w:id="908728871">
                          <w:marLeft w:val="0"/>
                          <w:marRight w:val="0"/>
                          <w:marTop w:val="0"/>
                          <w:marBottom w:val="0"/>
                          <w:divBdr>
                            <w:top w:val="none" w:sz="0" w:space="0" w:color="auto"/>
                            <w:left w:val="none" w:sz="0" w:space="0" w:color="auto"/>
                            <w:bottom w:val="none" w:sz="0" w:space="0" w:color="auto"/>
                            <w:right w:val="none" w:sz="0" w:space="0" w:color="auto"/>
                          </w:divBdr>
                          <w:divsChild>
                            <w:div w:id="1115052951">
                              <w:marLeft w:val="0"/>
                              <w:marRight w:val="0"/>
                              <w:marTop w:val="0"/>
                              <w:marBottom w:val="0"/>
                              <w:divBdr>
                                <w:top w:val="none" w:sz="0" w:space="0" w:color="auto"/>
                                <w:left w:val="none" w:sz="0" w:space="0" w:color="auto"/>
                                <w:bottom w:val="none" w:sz="0" w:space="0" w:color="auto"/>
                                <w:right w:val="none" w:sz="0" w:space="0" w:color="auto"/>
                              </w:divBdr>
                            </w:div>
                            <w:div w:id="1276332695">
                              <w:marLeft w:val="0"/>
                              <w:marRight w:val="0"/>
                              <w:marTop w:val="0"/>
                              <w:marBottom w:val="0"/>
                              <w:divBdr>
                                <w:top w:val="none" w:sz="0" w:space="0" w:color="auto"/>
                                <w:left w:val="none" w:sz="0" w:space="0" w:color="auto"/>
                                <w:bottom w:val="none" w:sz="0" w:space="0" w:color="auto"/>
                                <w:right w:val="none" w:sz="0" w:space="0" w:color="auto"/>
                              </w:divBdr>
                            </w:div>
                            <w:div w:id="248467196">
                              <w:marLeft w:val="0"/>
                              <w:marRight w:val="0"/>
                              <w:marTop w:val="0"/>
                              <w:marBottom w:val="0"/>
                              <w:divBdr>
                                <w:top w:val="none" w:sz="0" w:space="0" w:color="auto"/>
                                <w:left w:val="none" w:sz="0" w:space="0" w:color="auto"/>
                                <w:bottom w:val="none" w:sz="0" w:space="0" w:color="auto"/>
                                <w:right w:val="none" w:sz="0" w:space="0" w:color="auto"/>
                              </w:divBdr>
                              <w:divsChild>
                                <w:div w:id="519202689">
                                  <w:marLeft w:val="0"/>
                                  <w:marRight w:val="0"/>
                                  <w:marTop w:val="0"/>
                                  <w:marBottom w:val="0"/>
                                  <w:divBdr>
                                    <w:top w:val="none" w:sz="0" w:space="0" w:color="auto"/>
                                    <w:left w:val="none" w:sz="0" w:space="0" w:color="auto"/>
                                    <w:bottom w:val="none" w:sz="0" w:space="0" w:color="auto"/>
                                    <w:right w:val="none" w:sz="0" w:space="0" w:color="auto"/>
                                  </w:divBdr>
                                </w:div>
                                <w:div w:id="1408914109">
                                  <w:marLeft w:val="0"/>
                                  <w:marRight w:val="0"/>
                                  <w:marTop w:val="0"/>
                                  <w:marBottom w:val="0"/>
                                  <w:divBdr>
                                    <w:top w:val="none" w:sz="0" w:space="0" w:color="auto"/>
                                    <w:left w:val="none" w:sz="0" w:space="0" w:color="auto"/>
                                    <w:bottom w:val="none" w:sz="0" w:space="0" w:color="auto"/>
                                    <w:right w:val="none" w:sz="0" w:space="0" w:color="auto"/>
                                  </w:divBdr>
                                </w:div>
                                <w:div w:id="1218933341">
                                  <w:marLeft w:val="0"/>
                                  <w:marRight w:val="0"/>
                                  <w:marTop w:val="0"/>
                                  <w:marBottom w:val="0"/>
                                  <w:divBdr>
                                    <w:top w:val="none" w:sz="0" w:space="0" w:color="auto"/>
                                    <w:left w:val="none" w:sz="0" w:space="0" w:color="auto"/>
                                    <w:bottom w:val="none" w:sz="0" w:space="0" w:color="auto"/>
                                    <w:right w:val="none" w:sz="0" w:space="0" w:color="auto"/>
                                  </w:divBdr>
                                </w:div>
                                <w:div w:id="145779746">
                                  <w:marLeft w:val="0"/>
                                  <w:marRight w:val="0"/>
                                  <w:marTop w:val="0"/>
                                  <w:marBottom w:val="0"/>
                                  <w:divBdr>
                                    <w:top w:val="none" w:sz="0" w:space="0" w:color="auto"/>
                                    <w:left w:val="none" w:sz="0" w:space="0" w:color="auto"/>
                                    <w:bottom w:val="none" w:sz="0" w:space="0" w:color="auto"/>
                                    <w:right w:val="none" w:sz="0" w:space="0" w:color="auto"/>
                                  </w:divBdr>
                                </w:div>
                              </w:divsChild>
                            </w:div>
                            <w:div w:id="122191670">
                              <w:marLeft w:val="0"/>
                              <w:marRight w:val="0"/>
                              <w:marTop w:val="0"/>
                              <w:marBottom w:val="0"/>
                              <w:divBdr>
                                <w:top w:val="none" w:sz="0" w:space="0" w:color="auto"/>
                                <w:left w:val="none" w:sz="0" w:space="0" w:color="auto"/>
                                <w:bottom w:val="none" w:sz="0" w:space="0" w:color="auto"/>
                                <w:right w:val="none" w:sz="0" w:space="0" w:color="auto"/>
                              </w:divBdr>
                              <w:divsChild>
                                <w:div w:id="961766052">
                                  <w:marLeft w:val="0"/>
                                  <w:marRight w:val="0"/>
                                  <w:marTop w:val="0"/>
                                  <w:marBottom w:val="0"/>
                                  <w:divBdr>
                                    <w:top w:val="none" w:sz="0" w:space="0" w:color="auto"/>
                                    <w:left w:val="none" w:sz="0" w:space="0" w:color="auto"/>
                                    <w:bottom w:val="none" w:sz="0" w:space="0" w:color="auto"/>
                                    <w:right w:val="none" w:sz="0" w:space="0" w:color="auto"/>
                                  </w:divBdr>
                                </w:div>
                                <w:div w:id="1690909931">
                                  <w:marLeft w:val="0"/>
                                  <w:marRight w:val="0"/>
                                  <w:marTop w:val="0"/>
                                  <w:marBottom w:val="0"/>
                                  <w:divBdr>
                                    <w:top w:val="none" w:sz="0" w:space="0" w:color="auto"/>
                                    <w:left w:val="none" w:sz="0" w:space="0" w:color="auto"/>
                                    <w:bottom w:val="none" w:sz="0" w:space="0" w:color="auto"/>
                                    <w:right w:val="none" w:sz="0" w:space="0" w:color="auto"/>
                                  </w:divBdr>
                                </w:div>
                                <w:div w:id="771556932">
                                  <w:marLeft w:val="0"/>
                                  <w:marRight w:val="0"/>
                                  <w:marTop w:val="0"/>
                                  <w:marBottom w:val="0"/>
                                  <w:divBdr>
                                    <w:top w:val="none" w:sz="0" w:space="0" w:color="auto"/>
                                    <w:left w:val="none" w:sz="0" w:space="0" w:color="auto"/>
                                    <w:bottom w:val="none" w:sz="0" w:space="0" w:color="auto"/>
                                    <w:right w:val="none" w:sz="0" w:space="0" w:color="auto"/>
                                  </w:divBdr>
                                </w:div>
                                <w:div w:id="1613517828">
                                  <w:marLeft w:val="0"/>
                                  <w:marRight w:val="0"/>
                                  <w:marTop w:val="0"/>
                                  <w:marBottom w:val="0"/>
                                  <w:divBdr>
                                    <w:top w:val="none" w:sz="0" w:space="0" w:color="auto"/>
                                    <w:left w:val="none" w:sz="0" w:space="0" w:color="auto"/>
                                    <w:bottom w:val="none" w:sz="0" w:space="0" w:color="auto"/>
                                    <w:right w:val="none" w:sz="0" w:space="0" w:color="auto"/>
                                  </w:divBdr>
                                </w:div>
                                <w:div w:id="1338998446">
                                  <w:marLeft w:val="0"/>
                                  <w:marRight w:val="0"/>
                                  <w:marTop w:val="0"/>
                                  <w:marBottom w:val="0"/>
                                  <w:divBdr>
                                    <w:top w:val="none" w:sz="0" w:space="0" w:color="auto"/>
                                    <w:left w:val="none" w:sz="0" w:space="0" w:color="auto"/>
                                    <w:bottom w:val="none" w:sz="0" w:space="0" w:color="auto"/>
                                    <w:right w:val="none" w:sz="0" w:space="0" w:color="auto"/>
                                  </w:divBdr>
                                </w:div>
                              </w:divsChild>
                            </w:div>
                            <w:div w:id="1374505204">
                              <w:marLeft w:val="0"/>
                              <w:marRight w:val="0"/>
                              <w:marTop w:val="0"/>
                              <w:marBottom w:val="0"/>
                              <w:divBdr>
                                <w:top w:val="none" w:sz="0" w:space="0" w:color="auto"/>
                                <w:left w:val="none" w:sz="0" w:space="0" w:color="auto"/>
                                <w:bottom w:val="none" w:sz="0" w:space="0" w:color="auto"/>
                                <w:right w:val="none" w:sz="0" w:space="0" w:color="auto"/>
                              </w:divBdr>
                              <w:divsChild>
                                <w:div w:id="2043166706">
                                  <w:marLeft w:val="0"/>
                                  <w:marRight w:val="0"/>
                                  <w:marTop w:val="0"/>
                                  <w:marBottom w:val="0"/>
                                  <w:divBdr>
                                    <w:top w:val="none" w:sz="0" w:space="0" w:color="auto"/>
                                    <w:left w:val="none" w:sz="0" w:space="0" w:color="auto"/>
                                    <w:bottom w:val="none" w:sz="0" w:space="0" w:color="auto"/>
                                    <w:right w:val="none" w:sz="0" w:space="0" w:color="auto"/>
                                  </w:divBdr>
                                </w:div>
                                <w:div w:id="1059401103">
                                  <w:marLeft w:val="0"/>
                                  <w:marRight w:val="0"/>
                                  <w:marTop w:val="0"/>
                                  <w:marBottom w:val="0"/>
                                  <w:divBdr>
                                    <w:top w:val="none" w:sz="0" w:space="0" w:color="auto"/>
                                    <w:left w:val="none" w:sz="0" w:space="0" w:color="auto"/>
                                    <w:bottom w:val="none" w:sz="0" w:space="0" w:color="auto"/>
                                    <w:right w:val="none" w:sz="0" w:space="0" w:color="auto"/>
                                  </w:divBdr>
                                </w:div>
                                <w:div w:id="1746367994">
                                  <w:marLeft w:val="0"/>
                                  <w:marRight w:val="0"/>
                                  <w:marTop w:val="0"/>
                                  <w:marBottom w:val="0"/>
                                  <w:divBdr>
                                    <w:top w:val="none" w:sz="0" w:space="0" w:color="auto"/>
                                    <w:left w:val="none" w:sz="0" w:space="0" w:color="auto"/>
                                    <w:bottom w:val="none" w:sz="0" w:space="0" w:color="auto"/>
                                    <w:right w:val="none" w:sz="0" w:space="0" w:color="auto"/>
                                  </w:divBdr>
                                </w:div>
                                <w:div w:id="362170974">
                                  <w:marLeft w:val="0"/>
                                  <w:marRight w:val="0"/>
                                  <w:marTop w:val="0"/>
                                  <w:marBottom w:val="0"/>
                                  <w:divBdr>
                                    <w:top w:val="none" w:sz="0" w:space="0" w:color="auto"/>
                                    <w:left w:val="none" w:sz="0" w:space="0" w:color="auto"/>
                                    <w:bottom w:val="none" w:sz="0" w:space="0" w:color="auto"/>
                                    <w:right w:val="none" w:sz="0" w:space="0" w:color="auto"/>
                                  </w:divBdr>
                                </w:div>
                                <w:div w:id="99765759">
                                  <w:marLeft w:val="0"/>
                                  <w:marRight w:val="0"/>
                                  <w:marTop w:val="0"/>
                                  <w:marBottom w:val="0"/>
                                  <w:divBdr>
                                    <w:top w:val="none" w:sz="0" w:space="0" w:color="auto"/>
                                    <w:left w:val="none" w:sz="0" w:space="0" w:color="auto"/>
                                    <w:bottom w:val="none" w:sz="0" w:space="0" w:color="auto"/>
                                    <w:right w:val="none" w:sz="0" w:space="0" w:color="auto"/>
                                  </w:divBdr>
                                </w:div>
                              </w:divsChild>
                            </w:div>
                            <w:div w:id="686058137">
                              <w:marLeft w:val="0"/>
                              <w:marRight w:val="0"/>
                              <w:marTop w:val="0"/>
                              <w:marBottom w:val="0"/>
                              <w:divBdr>
                                <w:top w:val="none" w:sz="0" w:space="0" w:color="auto"/>
                                <w:left w:val="none" w:sz="0" w:space="0" w:color="auto"/>
                                <w:bottom w:val="none" w:sz="0" w:space="0" w:color="auto"/>
                                <w:right w:val="none" w:sz="0" w:space="0" w:color="auto"/>
                              </w:divBdr>
                              <w:divsChild>
                                <w:div w:id="1393043149">
                                  <w:marLeft w:val="0"/>
                                  <w:marRight w:val="0"/>
                                  <w:marTop w:val="0"/>
                                  <w:marBottom w:val="0"/>
                                  <w:divBdr>
                                    <w:top w:val="none" w:sz="0" w:space="0" w:color="auto"/>
                                    <w:left w:val="none" w:sz="0" w:space="0" w:color="auto"/>
                                    <w:bottom w:val="none" w:sz="0" w:space="0" w:color="auto"/>
                                    <w:right w:val="none" w:sz="0" w:space="0" w:color="auto"/>
                                  </w:divBdr>
                                </w:div>
                                <w:div w:id="683749192">
                                  <w:marLeft w:val="0"/>
                                  <w:marRight w:val="0"/>
                                  <w:marTop w:val="0"/>
                                  <w:marBottom w:val="0"/>
                                  <w:divBdr>
                                    <w:top w:val="none" w:sz="0" w:space="0" w:color="auto"/>
                                    <w:left w:val="none" w:sz="0" w:space="0" w:color="auto"/>
                                    <w:bottom w:val="none" w:sz="0" w:space="0" w:color="auto"/>
                                    <w:right w:val="none" w:sz="0" w:space="0" w:color="auto"/>
                                  </w:divBdr>
                                </w:div>
                                <w:div w:id="14423662">
                                  <w:marLeft w:val="0"/>
                                  <w:marRight w:val="0"/>
                                  <w:marTop w:val="0"/>
                                  <w:marBottom w:val="0"/>
                                  <w:divBdr>
                                    <w:top w:val="none" w:sz="0" w:space="0" w:color="auto"/>
                                    <w:left w:val="none" w:sz="0" w:space="0" w:color="auto"/>
                                    <w:bottom w:val="none" w:sz="0" w:space="0" w:color="auto"/>
                                    <w:right w:val="none" w:sz="0" w:space="0" w:color="auto"/>
                                  </w:divBdr>
                                </w:div>
                                <w:div w:id="354235721">
                                  <w:marLeft w:val="0"/>
                                  <w:marRight w:val="0"/>
                                  <w:marTop w:val="0"/>
                                  <w:marBottom w:val="0"/>
                                  <w:divBdr>
                                    <w:top w:val="none" w:sz="0" w:space="0" w:color="auto"/>
                                    <w:left w:val="none" w:sz="0" w:space="0" w:color="auto"/>
                                    <w:bottom w:val="none" w:sz="0" w:space="0" w:color="auto"/>
                                    <w:right w:val="none" w:sz="0" w:space="0" w:color="auto"/>
                                  </w:divBdr>
                                </w:div>
                                <w:div w:id="1082408027">
                                  <w:marLeft w:val="0"/>
                                  <w:marRight w:val="0"/>
                                  <w:marTop w:val="0"/>
                                  <w:marBottom w:val="0"/>
                                  <w:divBdr>
                                    <w:top w:val="none" w:sz="0" w:space="0" w:color="auto"/>
                                    <w:left w:val="none" w:sz="0" w:space="0" w:color="auto"/>
                                    <w:bottom w:val="none" w:sz="0" w:space="0" w:color="auto"/>
                                    <w:right w:val="none" w:sz="0" w:space="0" w:color="auto"/>
                                  </w:divBdr>
                                </w:div>
                                <w:div w:id="221914315">
                                  <w:marLeft w:val="0"/>
                                  <w:marRight w:val="0"/>
                                  <w:marTop w:val="0"/>
                                  <w:marBottom w:val="0"/>
                                  <w:divBdr>
                                    <w:top w:val="none" w:sz="0" w:space="0" w:color="auto"/>
                                    <w:left w:val="none" w:sz="0" w:space="0" w:color="auto"/>
                                    <w:bottom w:val="none" w:sz="0" w:space="0" w:color="auto"/>
                                    <w:right w:val="none" w:sz="0" w:space="0" w:color="auto"/>
                                  </w:divBdr>
                                </w:div>
                                <w:div w:id="268512603">
                                  <w:marLeft w:val="0"/>
                                  <w:marRight w:val="0"/>
                                  <w:marTop w:val="0"/>
                                  <w:marBottom w:val="0"/>
                                  <w:divBdr>
                                    <w:top w:val="none" w:sz="0" w:space="0" w:color="auto"/>
                                    <w:left w:val="none" w:sz="0" w:space="0" w:color="auto"/>
                                    <w:bottom w:val="none" w:sz="0" w:space="0" w:color="auto"/>
                                    <w:right w:val="none" w:sz="0" w:space="0" w:color="auto"/>
                                  </w:divBdr>
                                </w:div>
                                <w:div w:id="327097507">
                                  <w:marLeft w:val="0"/>
                                  <w:marRight w:val="0"/>
                                  <w:marTop w:val="0"/>
                                  <w:marBottom w:val="0"/>
                                  <w:divBdr>
                                    <w:top w:val="none" w:sz="0" w:space="0" w:color="auto"/>
                                    <w:left w:val="none" w:sz="0" w:space="0" w:color="auto"/>
                                    <w:bottom w:val="none" w:sz="0" w:space="0" w:color="auto"/>
                                    <w:right w:val="none" w:sz="0" w:space="0" w:color="auto"/>
                                  </w:divBdr>
                                </w:div>
                              </w:divsChild>
                            </w:div>
                            <w:div w:id="1221670630">
                              <w:marLeft w:val="0"/>
                              <w:marRight w:val="0"/>
                              <w:marTop w:val="0"/>
                              <w:marBottom w:val="0"/>
                              <w:divBdr>
                                <w:top w:val="none" w:sz="0" w:space="0" w:color="auto"/>
                                <w:left w:val="none" w:sz="0" w:space="0" w:color="auto"/>
                                <w:bottom w:val="none" w:sz="0" w:space="0" w:color="auto"/>
                                <w:right w:val="none" w:sz="0" w:space="0" w:color="auto"/>
                              </w:divBdr>
                              <w:divsChild>
                                <w:div w:id="528564864">
                                  <w:marLeft w:val="0"/>
                                  <w:marRight w:val="0"/>
                                  <w:marTop w:val="0"/>
                                  <w:marBottom w:val="0"/>
                                  <w:divBdr>
                                    <w:top w:val="none" w:sz="0" w:space="0" w:color="auto"/>
                                    <w:left w:val="none" w:sz="0" w:space="0" w:color="auto"/>
                                    <w:bottom w:val="none" w:sz="0" w:space="0" w:color="auto"/>
                                    <w:right w:val="none" w:sz="0" w:space="0" w:color="auto"/>
                                  </w:divBdr>
                                </w:div>
                                <w:div w:id="1000472772">
                                  <w:marLeft w:val="0"/>
                                  <w:marRight w:val="0"/>
                                  <w:marTop w:val="0"/>
                                  <w:marBottom w:val="0"/>
                                  <w:divBdr>
                                    <w:top w:val="none" w:sz="0" w:space="0" w:color="auto"/>
                                    <w:left w:val="none" w:sz="0" w:space="0" w:color="auto"/>
                                    <w:bottom w:val="none" w:sz="0" w:space="0" w:color="auto"/>
                                    <w:right w:val="none" w:sz="0" w:space="0" w:color="auto"/>
                                  </w:divBdr>
                                </w:div>
                                <w:div w:id="1843158485">
                                  <w:marLeft w:val="0"/>
                                  <w:marRight w:val="0"/>
                                  <w:marTop w:val="0"/>
                                  <w:marBottom w:val="0"/>
                                  <w:divBdr>
                                    <w:top w:val="none" w:sz="0" w:space="0" w:color="auto"/>
                                    <w:left w:val="none" w:sz="0" w:space="0" w:color="auto"/>
                                    <w:bottom w:val="none" w:sz="0" w:space="0" w:color="auto"/>
                                    <w:right w:val="none" w:sz="0" w:space="0" w:color="auto"/>
                                  </w:divBdr>
                                </w:div>
                                <w:div w:id="1543515384">
                                  <w:marLeft w:val="0"/>
                                  <w:marRight w:val="0"/>
                                  <w:marTop w:val="0"/>
                                  <w:marBottom w:val="0"/>
                                  <w:divBdr>
                                    <w:top w:val="none" w:sz="0" w:space="0" w:color="auto"/>
                                    <w:left w:val="none" w:sz="0" w:space="0" w:color="auto"/>
                                    <w:bottom w:val="none" w:sz="0" w:space="0" w:color="auto"/>
                                    <w:right w:val="none" w:sz="0" w:space="0" w:color="auto"/>
                                  </w:divBdr>
                                </w:div>
                                <w:div w:id="709379360">
                                  <w:marLeft w:val="0"/>
                                  <w:marRight w:val="0"/>
                                  <w:marTop w:val="0"/>
                                  <w:marBottom w:val="0"/>
                                  <w:divBdr>
                                    <w:top w:val="none" w:sz="0" w:space="0" w:color="auto"/>
                                    <w:left w:val="none" w:sz="0" w:space="0" w:color="auto"/>
                                    <w:bottom w:val="none" w:sz="0" w:space="0" w:color="auto"/>
                                    <w:right w:val="none" w:sz="0" w:space="0" w:color="auto"/>
                                  </w:divBdr>
                                </w:div>
                                <w:div w:id="2018995942">
                                  <w:marLeft w:val="0"/>
                                  <w:marRight w:val="0"/>
                                  <w:marTop w:val="0"/>
                                  <w:marBottom w:val="0"/>
                                  <w:divBdr>
                                    <w:top w:val="none" w:sz="0" w:space="0" w:color="auto"/>
                                    <w:left w:val="none" w:sz="0" w:space="0" w:color="auto"/>
                                    <w:bottom w:val="none" w:sz="0" w:space="0" w:color="auto"/>
                                    <w:right w:val="none" w:sz="0" w:space="0" w:color="auto"/>
                                  </w:divBdr>
                                </w:div>
                                <w:div w:id="262300931">
                                  <w:marLeft w:val="0"/>
                                  <w:marRight w:val="0"/>
                                  <w:marTop w:val="0"/>
                                  <w:marBottom w:val="0"/>
                                  <w:divBdr>
                                    <w:top w:val="none" w:sz="0" w:space="0" w:color="auto"/>
                                    <w:left w:val="none" w:sz="0" w:space="0" w:color="auto"/>
                                    <w:bottom w:val="none" w:sz="0" w:space="0" w:color="auto"/>
                                    <w:right w:val="none" w:sz="0" w:space="0" w:color="auto"/>
                                  </w:divBdr>
                                </w:div>
                                <w:div w:id="945238758">
                                  <w:marLeft w:val="0"/>
                                  <w:marRight w:val="0"/>
                                  <w:marTop w:val="0"/>
                                  <w:marBottom w:val="0"/>
                                  <w:divBdr>
                                    <w:top w:val="none" w:sz="0" w:space="0" w:color="auto"/>
                                    <w:left w:val="none" w:sz="0" w:space="0" w:color="auto"/>
                                    <w:bottom w:val="none" w:sz="0" w:space="0" w:color="auto"/>
                                    <w:right w:val="none" w:sz="0" w:space="0" w:color="auto"/>
                                  </w:divBdr>
                                </w:div>
                                <w:div w:id="118104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7613421">
      <w:bodyDiv w:val="1"/>
      <w:marLeft w:val="0"/>
      <w:marRight w:val="0"/>
      <w:marTop w:val="0"/>
      <w:marBottom w:val="0"/>
      <w:divBdr>
        <w:top w:val="none" w:sz="0" w:space="0" w:color="auto"/>
        <w:left w:val="none" w:sz="0" w:space="0" w:color="auto"/>
        <w:bottom w:val="none" w:sz="0" w:space="0" w:color="auto"/>
        <w:right w:val="none" w:sz="0" w:space="0" w:color="auto"/>
      </w:divBdr>
      <w:divsChild>
        <w:div w:id="1309553248">
          <w:marLeft w:val="0"/>
          <w:marRight w:val="0"/>
          <w:marTop w:val="75"/>
          <w:marBottom w:val="450"/>
          <w:divBdr>
            <w:top w:val="none" w:sz="0" w:space="0" w:color="auto"/>
            <w:left w:val="none" w:sz="0" w:space="0" w:color="auto"/>
            <w:bottom w:val="none" w:sz="0" w:space="0" w:color="auto"/>
            <w:right w:val="none" w:sz="0" w:space="0" w:color="auto"/>
          </w:divBdr>
          <w:divsChild>
            <w:div w:id="1972787638">
              <w:marLeft w:val="0"/>
              <w:marRight w:val="0"/>
              <w:marTop w:val="0"/>
              <w:marBottom w:val="0"/>
              <w:divBdr>
                <w:top w:val="none" w:sz="0" w:space="0" w:color="auto"/>
                <w:left w:val="none" w:sz="0" w:space="0" w:color="auto"/>
                <w:bottom w:val="none" w:sz="0" w:space="0" w:color="auto"/>
                <w:right w:val="none" w:sz="0" w:space="0" w:color="auto"/>
              </w:divBdr>
              <w:divsChild>
                <w:div w:id="1588268927">
                  <w:marLeft w:val="0"/>
                  <w:marRight w:val="0"/>
                  <w:marTop w:val="0"/>
                  <w:marBottom w:val="0"/>
                  <w:divBdr>
                    <w:top w:val="none" w:sz="0" w:space="0" w:color="auto"/>
                    <w:left w:val="none" w:sz="0" w:space="0" w:color="auto"/>
                    <w:bottom w:val="none" w:sz="0" w:space="0" w:color="auto"/>
                    <w:right w:val="none" w:sz="0" w:space="0" w:color="auto"/>
                  </w:divBdr>
                  <w:divsChild>
                    <w:div w:id="58867352">
                      <w:marLeft w:val="0"/>
                      <w:marRight w:val="0"/>
                      <w:marTop w:val="0"/>
                      <w:marBottom w:val="0"/>
                      <w:divBdr>
                        <w:top w:val="none" w:sz="0" w:space="0" w:color="auto"/>
                        <w:left w:val="none" w:sz="0" w:space="0" w:color="auto"/>
                        <w:bottom w:val="none" w:sz="0" w:space="0" w:color="auto"/>
                        <w:right w:val="none" w:sz="0" w:space="0" w:color="auto"/>
                      </w:divBdr>
                      <w:divsChild>
                        <w:div w:id="956789541">
                          <w:marLeft w:val="0"/>
                          <w:marRight w:val="0"/>
                          <w:marTop w:val="0"/>
                          <w:marBottom w:val="0"/>
                          <w:divBdr>
                            <w:top w:val="none" w:sz="0" w:space="0" w:color="auto"/>
                            <w:left w:val="none" w:sz="0" w:space="0" w:color="auto"/>
                            <w:bottom w:val="none" w:sz="0" w:space="0" w:color="auto"/>
                            <w:right w:val="none" w:sz="0" w:space="0" w:color="auto"/>
                          </w:divBdr>
                          <w:divsChild>
                            <w:div w:id="265964991">
                              <w:marLeft w:val="0"/>
                              <w:marRight w:val="0"/>
                              <w:marTop w:val="0"/>
                              <w:marBottom w:val="0"/>
                              <w:divBdr>
                                <w:top w:val="none" w:sz="0" w:space="0" w:color="auto"/>
                                <w:left w:val="none" w:sz="0" w:space="0" w:color="auto"/>
                                <w:bottom w:val="none" w:sz="0" w:space="0" w:color="auto"/>
                                <w:right w:val="none" w:sz="0" w:space="0" w:color="auto"/>
                              </w:divBdr>
                              <w:divsChild>
                                <w:div w:id="899756543">
                                  <w:marLeft w:val="0"/>
                                  <w:marRight w:val="0"/>
                                  <w:marTop w:val="0"/>
                                  <w:marBottom w:val="0"/>
                                  <w:divBdr>
                                    <w:top w:val="none" w:sz="0" w:space="0" w:color="auto"/>
                                    <w:left w:val="none" w:sz="0" w:space="0" w:color="auto"/>
                                    <w:bottom w:val="none" w:sz="0" w:space="0" w:color="auto"/>
                                    <w:right w:val="none" w:sz="0" w:space="0" w:color="auto"/>
                                  </w:divBdr>
                                  <w:divsChild>
                                    <w:div w:id="733238125">
                                      <w:marLeft w:val="0"/>
                                      <w:marRight w:val="0"/>
                                      <w:marTop w:val="0"/>
                                      <w:marBottom w:val="0"/>
                                      <w:divBdr>
                                        <w:top w:val="none" w:sz="0" w:space="0" w:color="auto"/>
                                        <w:left w:val="none" w:sz="0" w:space="0" w:color="auto"/>
                                        <w:bottom w:val="none" w:sz="0" w:space="0" w:color="auto"/>
                                        <w:right w:val="none" w:sz="0" w:space="0" w:color="auto"/>
                                      </w:divBdr>
                                    </w:div>
                                    <w:div w:id="347147644">
                                      <w:marLeft w:val="0"/>
                                      <w:marRight w:val="0"/>
                                      <w:marTop w:val="0"/>
                                      <w:marBottom w:val="0"/>
                                      <w:divBdr>
                                        <w:top w:val="none" w:sz="0" w:space="0" w:color="auto"/>
                                        <w:left w:val="none" w:sz="0" w:space="0" w:color="auto"/>
                                        <w:bottom w:val="none" w:sz="0" w:space="0" w:color="auto"/>
                                        <w:right w:val="none" w:sz="0" w:space="0" w:color="auto"/>
                                      </w:divBdr>
                                    </w:div>
                                    <w:div w:id="1609199194">
                                      <w:marLeft w:val="0"/>
                                      <w:marRight w:val="0"/>
                                      <w:marTop w:val="0"/>
                                      <w:marBottom w:val="0"/>
                                      <w:divBdr>
                                        <w:top w:val="none" w:sz="0" w:space="0" w:color="auto"/>
                                        <w:left w:val="none" w:sz="0" w:space="0" w:color="auto"/>
                                        <w:bottom w:val="none" w:sz="0" w:space="0" w:color="auto"/>
                                        <w:right w:val="none" w:sz="0" w:space="0" w:color="auto"/>
                                      </w:divBdr>
                                    </w:div>
                                    <w:div w:id="684474968">
                                      <w:marLeft w:val="0"/>
                                      <w:marRight w:val="0"/>
                                      <w:marTop w:val="0"/>
                                      <w:marBottom w:val="0"/>
                                      <w:divBdr>
                                        <w:top w:val="none" w:sz="0" w:space="0" w:color="auto"/>
                                        <w:left w:val="none" w:sz="0" w:space="0" w:color="auto"/>
                                        <w:bottom w:val="none" w:sz="0" w:space="0" w:color="auto"/>
                                        <w:right w:val="none" w:sz="0" w:space="0" w:color="auto"/>
                                      </w:divBdr>
                                    </w:div>
                                    <w:div w:id="1400664836">
                                      <w:marLeft w:val="0"/>
                                      <w:marRight w:val="0"/>
                                      <w:marTop w:val="0"/>
                                      <w:marBottom w:val="0"/>
                                      <w:divBdr>
                                        <w:top w:val="none" w:sz="0" w:space="0" w:color="auto"/>
                                        <w:left w:val="none" w:sz="0" w:space="0" w:color="auto"/>
                                        <w:bottom w:val="none" w:sz="0" w:space="0" w:color="auto"/>
                                        <w:right w:val="none" w:sz="0" w:space="0" w:color="auto"/>
                                      </w:divBdr>
                                    </w:div>
                                    <w:div w:id="324284333">
                                      <w:marLeft w:val="0"/>
                                      <w:marRight w:val="0"/>
                                      <w:marTop w:val="0"/>
                                      <w:marBottom w:val="0"/>
                                      <w:divBdr>
                                        <w:top w:val="none" w:sz="0" w:space="0" w:color="auto"/>
                                        <w:left w:val="none" w:sz="0" w:space="0" w:color="auto"/>
                                        <w:bottom w:val="none" w:sz="0" w:space="0" w:color="auto"/>
                                        <w:right w:val="none" w:sz="0" w:space="0" w:color="auto"/>
                                      </w:divBdr>
                                    </w:div>
                                    <w:div w:id="517355298">
                                      <w:marLeft w:val="0"/>
                                      <w:marRight w:val="0"/>
                                      <w:marTop w:val="0"/>
                                      <w:marBottom w:val="0"/>
                                      <w:divBdr>
                                        <w:top w:val="none" w:sz="0" w:space="0" w:color="auto"/>
                                        <w:left w:val="none" w:sz="0" w:space="0" w:color="auto"/>
                                        <w:bottom w:val="none" w:sz="0" w:space="0" w:color="auto"/>
                                        <w:right w:val="none" w:sz="0" w:space="0" w:color="auto"/>
                                      </w:divBdr>
                                    </w:div>
                                    <w:div w:id="971256070">
                                      <w:marLeft w:val="0"/>
                                      <w:marRight w:val="0"/>
                                      <w:marTop w:val="0"/>
                                      <w:marBottom w:val="0"/>
                                      <w:divBdr>
                                        <w:top w:val="none" w:sz="0" w:space="0" w:color="auto"/>
                                        <w:left w:val="none" w:sz="0" w:space="0" w:color="auto"/>
                                        <w:bottom w:val="none" w:sz="0" w:space="0" w:color="auto"/>
                                        <w:right w:val="none" w:sz="0" w:space="0" w:color="auto"/>
                                      </w:divBdr>
                                    </w:div>
                                    <w:div w:id="124788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9192641">
      <w:bodyDiv w:val="1"/>
      <w:marLeft w:val="0"/>
      <w:marRight w:val="0"/>
      <w:marTop w:val="0"/>
      <w:marBottom w:val="0"/>
      <w:divBdr>
        <w:top w:val="none" w:sz="0" w:space="0" w:color="auto"/>
        <w:left w:val="none" w:sz="0" w:space="0" w:color="auto"/>
        <w:bottom w:val="none" w:sz="0" w:space="0" w:color="auto"/>
        <w:right w:val="none" w:sz="0" w:space="0" w:color="auto"/>
      </w:divBdr>
      <w:divsChild>
        <w:div w:id="2245868">
          <w:marLeft w:val="0"/>
          <w:marRight w:val="0"/>
          <w:marTop w:val="75"/>
          <w:marBottom w:val="450"/>
          <w:divBdr>
            <w:top w:val="none" w:sz="0" w:space="0" w:color="auto"/>
            <w:left w:val="none" w:sz="0" w:space="0" w:color="auto"/>
            <w:bottom w:val="none" w:sz="0" w:space="0" w:color="auto"/>
            <w:right w:val="none" w:sz="0" w:space="0" w:color="auto"/>
          </w:divBdr>
          <w:divsChild>
            <w:div w:id="137649052">
              <w:marLeft w:val="0"/>
              <w:marRight w:val="0"/>
              <w:marTop w:val="0"/>
              <w:marBottom w:val="0"/>
              <w:divBdr>
                <w:top w:val="none" w:sz="0" w:space="0" w:color="auto"/>
                <w:left w:val="none" w:sz="0" w:space="0" w:color="auto"/>
                <w:bottom w:val="none" w:sz="0" w:space="0" w:color="auto"/>
                <w:right w:val="none" w:sz="0" w:space="0" w:color="auto"/>
              </w:divBdr>
              <w:divsChild>
                <w:div w:id="539636062">
                  <w:marLeft w:val="0"/>
                  <w:marRight w:val="0"/>
                  <w:marTop w:val="0"/>
                  <w:marBottom w:val="0"/>
                  <w:divBdr>
                    <w:top w:val="none" w:sz="0" w:space="0" w:color="auto"/>
                    <w:left w:val="none" w:sz="0" w:space="0" w:color="auto"/>
                    <w:bottom w:val="none" w:sz="0" w:space="0" w:color="auto"/>
                    <w:right w:val="none" w:sz="0" w:space="0" w:color="auto"/>
                  </w:divBdr>
                  <w:divsChild>
                    <w:div w:id="441188930">
                      <w:marLeft w:val="0"/>
                      <w:marRight w:val="0"/>
                      <w:marTop w:val="0"/>
                      <w:marBottom w:val="0"/>
                      <w:divBdr>
                        <w:top w:val="none" w:sz="0" w:space="0" w:color="auto"/>
                        <w:left w:val="none" w:sz="0" w:space="0" w:color="auto"/>
                        <w:bottom w:val="none" w:sz="0" w:space="0" w:color="auto"/>
                        <w:right w:val="none" w:sz="0" w:space="0" w:color="auto"/>
                      </w:divBdr>
                      <w:divsChild>
                        <w:div w:id="910118438">
                          <w:marLeft w:val="0"/>
                          <w:marRight w:val="0"/>
                          <w:marTop w:val="0"/>
                          <w:marBottom w:val="0"/>
                          <w:divBdr>
                            <w:top w:val="none" w:sz="0" w:space="0" w:color="auto"/>
                            <w:left w:val="none" w:sz="0" w:space="0" w:color="auto"/>
                            <w:bottom w:val="none" w:sz="0" w:space="0" w:color="auto"/>
                            <w:right w:val="none" w:sz="0" w:space="0" w:color="auto"/>
                          </w:divBdr>
                          <w:divsChild>
                            <w:div w:id="813371224">
                              <w:marLeft w:val="0"/>
                              <w:marRight w:val="0"/>
                              <w:marTop w:val="0"/>
                              <w:marBottom w:val="0"/>
                              <w:divBdr>
                                <w:top w:val="none" w:sz="0" w:space="0" w:color="auto"/>
                                <w:left w:val="none" w:sz="0" w:space="0" w:color="auto"/>
                                <w:bottom w:val="none" w:sz="0" w:space="0" w:color="auto"/>
                                <w:right w:val="none" w:sz="0" w:space="0" w:color="auto"/>
                              </w:divBdr>
                              <w:divsChild>
                                <w:div w:id="911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5770724">
      <w:bodyDiv w:val="1"/>
      <w:marLeft w:val="0"/>
      <w:marRight w:val="0"/>
      <w:marTop w:val="0"/>
      <w:marBottom w:val="0"/>
      <w:divBdr>
        <w:top w:val="none" w:sz="0" w:space="0" w:color="auto"/>
        <w:left w:val="none" w:sz="0" w:space="0" w:color="auto"/>
        <w:bottom w:val="none" w:sz="0" w:space="0" w:color="auto"/>
        <w:right w:val="none" w:sz="0" w:space="0" w:color="auto"/>
      </w:divBdr>
    </w:div>
    <w:div w:id="655496752">
      <w:bodyDiv w:val="1"/>
      <w:marLeft w:val="0"/>
      <w:marRight w:val="0"/>
      <w:marTop w:val="0"/>
      <w:marBottom w:val="0"/>
      <w:divBdr>
        <w:top w:val="none" w:sz="0" w:space="0" w:color="auto"/>
        <w:left w:val="none" w:sz="0" w:space="0" w:color="auto"/>
        <w:bottom w:val="none" w:sz="0" w:space="0" w:color="auto"/>
        <w:right w:val="none" w:sz="0" w:space="0" w:color="auto"/>
      </w:divBdr>
    </w:div>
    <w:div w:id="659652483">
      <w:bodyDiv w:val="1"/>
      <w:marLeft w:val="0"/>
      <w:marRight w:val="0"/>
      <w:marTop w:val="0"/>
      <w:marBottom w:val="0"/>
      <w:divBdr>
        <w:top w:val="none" w:sz="0" w:space="0" w:color="auto"/>
        <w:left w:val="none" w:sz="0" w:space="0" w:color="auto"/>
        <w:bottom w:val="none" w:sz="0" w:space="0" w:color="auto"/>
        <w:right w:val="none" w:sz="0" w:space="0" w:color="auto"/>
      </w:divBdr>
    </w:div>
    <w:div w:id="730687617">
      <w:bodyDiv w:val="1"/>
      <w:marLeft w:val="0"/>
      <w:marRight w:val="0"/>
      <w:marTop w:val="0"/>
      <w:marBottom w:val="0"/>
      <w:divBdr>
        <w:top w:val="none" w:sz="0" w:space="0" w:color="auto"/>
        <w:left w:val="none" w:sz="0" w:space="0" w:color="auto"/>
        <w:bottom w:val="none" w:sz="0" w:space="0" w:color="auto"/>
        <w:right w:val="none" w:sz="0" w:space="0" w:color="auto"/>
      </w:divBdr>
      <w:divsChild>
        <w:div w:id="796097436">
          <w:marLeft w:val="0"/>
          <w:marRight w:val="0"/>
          <w:marTop w:val="75"/>
          <w:marBottom w:val="450"/>
          <w:divBdr>
            <w:top w:val="none" w:sz="0" w:space="0" w:color="auto"/>
            <w:left w:val="none" w:sz="0" w:space="0" w:color="auto"/>
            <w:bottom w:val="none" w:sz="0" w:space="0" w:color="auto"/>
            <w:right w:val="none" w:sz="0" w:space="0" w:color="auto"/>
          </w:divBdr>
          <w:divsChild>
            <w:div w:id="1606618768">
              <w:marLeft w:val="0"/>
              <w:marRight w:val="0"/>
              <w:marTop w:val="0"/>
              <w:marBottom w:val="0"/>
              <w:divBdr>
                <w:top w:val="none" w:sz="0" w:space="0" w:color="auto"/>
                <w:left w:val="none" w:sz="0" w:space="0" w:color="auto"/>
                <w:bottom w:val="none" w:sz="0" w:space="0" w:color="auto"/>
                <w:right w:val="none" w:sz="0" w:space="0" w:color="auto"/>
              </w:divBdr>
              <w:divsChild>
                <w:div w:id="1630748018">
                  <w:marLeft w:val="0"/>
                  <w:marRight w:val="0"/>
                  <w:marTop w:val="0"/>
                  <w:marBottom w:val="0"/>
                  <w:divBdr>
                    <w:top w:val="none" w:sz="0" w:space="0" w:color="auto"/>
                    <w:left w:val="none" w:sz="0" w:space="0" w:color="auto"/>
                    <w:bottom w:val="none" w:sz="0" w:space="0" w:color="auto"/>
                    <w:right w:val="none" w:sz="0" w:space="0" w:color="auto"/>
                  </w:divBdr>
                  <w:divsChild>
                    <w:div w:id="1132482575">
                      <w:marLeft w:val="0"/>
                      <w:marRight w:val="0"/>
                      <w:marTop w:val="0"/>
                      <w:marBottom w:val="0"/>
                      <w:divBdr>
                        <w:top w:val="none" w:sz="0" w:space="0" w:color="auto"/>
                        <w:left w:val="none" w:sz="0" w:space="0" w:color="auto"/>
                        <w:bottom w:val="none" w:sz="0" w:space="0" w:color="auto"/>
                        <w:right w:val="none" w:sz="0" w:space="0" w:color="auto"/>
                      </w:divBdr>
                      <w:divsChild>
                        <w:div w:id="1969160914">
                          <w:marLeft w:val="0"/>
                          <w:marRight w:val="0"/>
                          <w:marTop w:val="0"/>
                          <w:marBottom w:val="0"/>
                          <w:divBdr>
                            <w:top w:val="none" w:sz="0" w:space="0" w:color="auto"/>
                            <w:left w:val="none" w:sz="0" w:space="0" w:color="auto"/>
                            <w:bottom w:val="none" w:sz="0" w:space="0" w:color="auto"/>
                            <w:right w:val="none" w:sz="0" w:space="0" w:color="auto"/>
                          </w:divBdr>
                          <w:divsChild>
                            <w:div w:id="858619372">
                              <w:marLeft w:val="0"/>
                              <w:marRight w:val="0"/>
                              <w:marTop w:val="0"/>
                              <w:marBottom w:val="0"/>
                              <w:divBdr>
                                <w:top w:val="none" w:sz="0" w:space="0" w:color="auto"/>
                                <w:left w:val="none" w:sz="0" w:space="0" w:color="auto"/>
                                <w:bottom w:val="none" w:sz="0" w:space="0" w:color="auto"/>
                                <w:right w:val="none" w:sz="0" w:space="0" w:color="auto"/>
                              </w:divBdr>
                              <w:divsChild>
                                <w:div w:id="1638992514">
                                  <w:marLeft w:val="0"/>
                                  <w:marRight w:val="0"/>
                                  <w:marTop w:val="0"/>
                                  <w:marBottom w:val="0"/>
                                  <w:divBdr>
                                    <w:top w:val="none" w:sz="0" w:space="0" w:color="auto"/>
                                    <w:left w:val="none" w:sz="0" w:space="0" w:color="auto"/>
                                    <w:bottom w:val="none" w:sz="0" w:space="0" w:color="auto"/>
                                    <w:right w:val="none" w:sz="0" w:space="0" w:color="auto"/>
                                  </w:divBdr>
                                </w:div>
                                <w:div w:id="624891782">
                                  <w:marLeft w:val="0"/>
                                  <w:marRight w:val="0"/>
                                  <w:marTop w:val="0"/>
                                  <w:marBottom w:val="0"/>
                                  <w:divBdr>
                                    <w:top w:val="none" w:sz="0" w:space="0" w:color="auto"/>
                                    <w:left w:val="none" w:sz="0" w:space="0" w:color="auto"/>
                                    <w:bottom w:val="none" w:sz="0" w:space="0" w:color="auto"/>
                                    <w:right w:val="none" w:sz="0" w:space="0" w:color="auto"/>
                                  </w:divBdr>
                                </w:div>
                                <w:div w:id="1983802187">
                                  <w:marLeft w:val="0"/>
                                  <w:marRight w:val="0"/>
                                  <w:marTop w:val="0"/>
                                  <w:marBottom w:val="0"/>
                                  <w:divBdr>
                                    <w:top w:val="none" w:sz="0" w:space="0" w:color="auto"/>
                                    <w:left w:val="none" w:sz="0" w:space="0" w:color="auto"/>
                                    <w:bottom w:val="none" w:sz="0" w:space="0" w:color="auto"/>
                                    <w:right w:val="none" w:sz="0" w:space="0" w:color="auto"/>
                                  </w:divBdr>
                                </w:div>
                                <w:div w:id="1198816157">
                                  <w:marLeft w:val="0"/>
                                  <w:marRight w:val="0"/>
                                  <w:marTop w:val="0"/>
                                  <w:marBottom w:val="0"/>
                                  <w:divBdr>
                                    <w:top w:val="none" w:sz="0" w:space="0" w:color="auto"/>
                                    <w:left w:val="none" w:sz="0" w:space="0" w:color="auto"/>
                                    <w:bottom w:val="none" w:sz="0" w:space="0" w:color="auto"/>
                                    <w:right w:val="none" w:sz="0" w:space="0" w:color="auto"/>
                                  </w:divBdr>
                                </w:div>
                                <w:div w:id="1413744651">
                                  <w:marLeft w:val="0"/>
                                  <w:marRight w:val="0"/>
                                  <w:marTop w:val="0"/>
                                  <w:marBottom w:val="0"/>
                                  <w:divBdr>
                                    <w:top w:val="none" w:sz="0" w:space="0" w:color="auto"/>
                                    <w:left w:val="none" w:sz="0" w:space="0" w:color="auto"/>
                                    <w:bottom w:val="none" w:sz="0" w:space="0" w:color="auto"/>
                                    <w:right w:val="none" w:sz="0" w:space="0" w:color="auto"/>
                                  </w:divBdr>
                                </w:div>
                                <w:div w:id="525025303">
                                  <w:marLeft w:val="0"/>
                                  <w:marRight w:val="0"/>
                                  <w:marTop w:val="0"/>
                                  <w:marBottom w:val="0"/>
                                  <w:divBdr>
                                    <w:top w:val="none" w:sz="0" w:space="0" w:color="auto"/>
                                    <w:left w:val="none" w:sz="0" w:space="0" w:color="auto"/>
                                    <w:bottom w:val="none" w:sz="0" w:space="0" w:color="auto"/>
                                    <w:right w:val="none" w:sz="0" w:space="0" w:color="auto"/>
                                  </w:divBdr>
                                </w:div>
                                <w:div w:id="1229684670">
                                  <w:marLeft w:val="0"/>
                                  <w:marRight w:val="0"/>
                                  <w:marTop w:val="0"/>
                                  <w:marBottom w:val="0"/>
                                  <w:divBdr>
                                    <w:top w:val="none" w:sz="0" w:space="0" w:color="auto"/>
                                    <w:left w:val="none" w:sz="0" w:space="0" w:color="auto"/>
                                    <w:bottom w:val="none" w:sz="0" w:space="0" w:color="auto"/>
                                    <w:right w:val="none" w:sz="0" w:space="0" w:color="auto"/>
                                  </w:divBdr>
                                </w:div>
                                <w:div w:id="1188565202">
                                  <w:marLeft w:val="0"/>
                                  <w:marRight w:val="0"/>
                                  <w:marTop w:val="0"/>
                                  <w:marBottom w:val="0"/>
                                  <w:divBdr>
                                    <w:top w:val="none" w:sz="0" w:space="0" w:color="auto"/>
                                    <w:left w:val="none" w:sz="0" w:space="0" w:color="auto"/>
                                    <w:bottom w:val="none" w:sz="0" w:space="0" w:color="auto"/>
                                    <w:right w:val="none" w:sz="0" w:space="0" w:color="auto"/>
                                  </w:divBdr>
                                </w:div>
                                <w:div w:id="1541865740">
                                  <w:marLeft w:val="0"/>
                                  <w:marRight w:val="0"/>
                                  <w:marTop w:val="0"/>
                                  <w:marBottom w:val="0"/>
                                  <w:divBdr>
                                    <w:top w:val="none" w:sz="0" w:space="0" w:color="auto"/>
                                    <w:left w:val="none" w:sz="0" w:space="0" w:color="auto"/>
                                    <w:bottom w:val="none" w:sz="0" w:space="0" w:color="auto"/>
                                    <w:right w:val="none" w:sz="0" w:space="0" w:color="auto"/>
                                  </w:divBdr>
                                  <w:divsChild>
                                    <w:div w:id="1368795005">
                                      <w:marLeft w:val="0"/>
                                      <w:marRight w:val="0"/>
                                      <w:marTop w:val="0"/>
                                      <w:marBottom w:val="0"/>
                                      <w:divBdr>
                                        <w:top w:val="none" w:sz="0" w:space="0" w:color="auto"/>
                                        <w:left w:val="none" w:sz="0" w:space="0" w:color="auto"/>
                                        <w:bottom w:val="none" w:sz="0" w:space="0" w:color="auto"/>
                                        <w:right w:val="none" w:sz="0" w:space="0" w:color="auto"/>
                                      </w:divBdr>
                                    </w:div>
                                    <w:div w:id="1994530580">
                                      <w:marLeft w:val="0"/>
                                      <w:marRight w:val="0"/>
                                      <w:marTop w:val="0"/>
                                      <w:marBottom w:val="0"/>
                                      <w:divBdr>
                                        <w:top w:val="none" w:sz="0" w:space="0" w:color="auto"/>
                                        <w:left w:val="none" w:sz="0" w:space="0" w:color="auto"/>
                                        <w:bottom w:val="none" w:sz="0" w:space="0" w:color="auto"/>
                                        <w:right w:val="none" w:sz="0" w:space="0" w:color="auto"/>
                                      </w:divBdr>
                                    </w:div>
                                    <w:div w:id="505173347">
                                      <w:marLeft w:val="0"/>
                                      <w:marRight w:val="0"/>
                                      <w:marTop w:val="0"/>
                                      <w:marBottom w:val="0"/>
                                      <w:divBdr>
                                        <w:top w:val="none" w:sz="0" w:space="0" w:color="auto"/>
                                        <w:left w:val="none" w:sz="0" w:space="0" w:color="auto"/>
                                        <w:bottom w:val="none" w:sz="0" w:space="0" w:color="auto"/>
                                        <w:right w:val="none" w:sz="0" w:space="0" w:color="auto"/>
                                      </w:divBdr>
                                      <w:divsChild>
                                        <w:div w:id="108110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074468">
                              <w:marLeft w:val="0"/>
                              <w:marRight w:val="0"/>
                              <w:marTop w:val="0"/>
                              <w:marBottom w:val="0"/>
                              <w:divBdr>
                                <w:top w:val="none" w:sz="0" w:space="0" w:color="auto"/>
                                <w:left w:val="none" w:sz="0" w:space="0" w:color="auto"/>
                                <w:bottom w:val="none" w:sz="0" w:space="0" w:color="auto"/>
                                <w:right w:val="none" w:sz="0" w:space="0" w:color="auto"/>
                              </w:divBdr>
                              <w:divsChild>
                                <w:div w:id="172151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2529107">
      <w:bodyDiv w:val="1"/>
      <w:marLeft w:val="0"/>
      <w:marRight w:val="0"/>
      <w:marTop w:val="0"/>
      <w:marBottom w:val="0"/>
      <w:divBdr>
        <w:top w:val="none" w:sz="0" w:space="0" w:color="auto"/>
        <w:left w:val="none" w:sz="0" w:space="0" w:color="auto"/>
        <w:bottom w:val="none" w:sz="0" w:space="0" w:color="auto"/>
        <w:right w:val="none" w:sz="0" w:space="0" w:color="auto"/>
      </w:divBdr>
      <w:divsChild>
        <w:div w:id="1790276420">
          <w:marLeft w:val="0"/>
          <w:marRight w:val="0"/>
          <w:marTop w:val="75"/>
          <w:marBottom w:val="450"/>
          <w:divBdr>
            <w:top w:val="none" w:sz="0" w:space="0" w:color="auto"/>
            <w:left w:val="none" w:sz="0" w:space="0" w:color="auto"/>
            <w:bottom w:val="none" w:sz="0" w:space="0" w:color="auto"/>
            <w:right w:val="none" w:sz="0" w:space="0" w:color="auto"/>
          </w:divBdr>
          <w:divsChild>
            <w:div w:id="2127774020">
              <w:marLeft w:val="0"/>
              <w:marRight w:val="0"/>
              <w:marTop w:val="0"/>
              <w:marBottom w:val="0"/>
              <w:divBdr>
                <w:top w:val="none" w:sz="0" w:space="0" w:color="auto"/>
                <w:left w:val="none" w:sz="0" w:space="0" w:color="auto"/>
                <w:bottom w:val="none" w:sz="0" w:space="0" w:color="auto"/>
                <w:right w:val="none" w:sz="0" w:space="0" w:color="auto"/>
              </w:divBdr>
              <w:divsChild>
                <w:div w:id="1788348006">
                  <w:marLeft w:val="0"/>
                  <w:marRight w:val="0"/>
                  <w:marTop w:val="0"/>
                  <w:marBottom w:val="0"/>
                  <w:divBdr>
                    <w:top w:val="none" w:sz="0" w:space="0" w:color="auto"/>
                    <w:left w:val="none" w:sz="0" w:space="0" w:color="auto"/>
                    <w:bottom w:val="none" w:sz="0" w:space="0" w:color="auto"/>
                    <w:right w:val="none" w:sz="0" w:space="0" w:color="auto"/>
                  </w:divBdr>
                  <w:divsChild>
                    <w:div w:id="1193807515">
                      <w:marLeft w:val="0"/>
                      <w:marRight w:val="0"/>
                      <w:marTop w:val="0"/>
                      <w:marBottom w:val="0"/>
                      <w:divBdr>
                        <w:top w:val="none" w:sz="0" w:space="0" w:color="auto"/>
                        <w:left w:val="none" w:sz="0" w:space="0" w:color="auto"/>
                        <w:bottom w:val="none" w:sz="0" w:space="0" w:color="auto"/>
                        <w:right w:val="none" w:sz="0" w:space="0" w:color="auto"/>
                      </w:divBdr>
                      <w:divsChild>
                        <w:div w:id="1380936793">
                          <w:marLeft w:val="0"/>
                          <w:marRight w:val="0"/>
                          <w:marTop w:val="0"/>
                          <w:marBottom w:val="0"/>
                          <w:divBdr>
                            <w:top w:val="none" w:sz="0" w:space="0" w:color="auto"/>
                            <w:left w:val="none" w:sz="0" w:space="0" w:color="auto"/>
                            <w:bottom w:val="none" w:sz="0" w:space="0" w:color="auto"/>
                            <w:right w:val="none" w:sz="0" w:space="0" w:color="auto"/>
                          </w:divBdr>
                          <w:divsChild>
                            <w:div w:id="1555657188">
                              <w:marLeft w:val="0"/>
                              <w:marRight w:val="0"/>
                              <w:marTop w:val="0"/>
                              <w:marBottom w:val="0"/>
                              <w:divBdr>
                                <w:top w:val="none" w:sz="0" w:space="0" w:color="auto"/>
                                <w:left w:val="none" w:sz="0" w:space="0" w:color="auto"/>
                                <w:bottom w:val="none" w:sz="0" w:space="0" w:color="auto"/>
                                <w:right w:val="none" w:sz="0" w:space="0" w:color="auto"/>
                              </w:divBdr>
                              <w:divsChild>
                                <w:div w:id="43648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9688719">
      <w:bodyDiv w:val="1"/>
      <w:marLeft w:val="0"/>
      <w:marRight w:val="0"/>
      <w:marTop w:val="0"/>
      <w:marBottom w:val="0"/>
      <w:divBdr>
        <w:top w:val="none" w:sz="0" w:space="0" w:color="auto"/>
        <w:left w:val="none" w:sz="0" w:space="0" w:color="auto"/>
        <w:bottom w:val="none" w:sz="0" w:space="0" w:color="auto"/>
        <w:right w:val="none" w:sz="0" w:space="0" w:color="auto"/>
      </w:divBdr>
    </w:div>
    <w:div w:id="832725833">
      <w:bodyDiv w:val="1"/>
      <w:marLeft w:val="0"/>
      <w:marRight w:val="0"/>
      <w:marTop w:val="100"/>
      <w:marBottom w:val="100"/>
      <w:divBdr>
        <w:top w:val="none" w:sz="0" w:space="0" w:color="auto"/>
        <w:left w:val="none" w:sz="0" w:space="0" w:color="auto"/>
        <w:bottom w:val="none" w:sz="0" w:space="0" w:color="auto"/>
        <w:right w:val="none" w:sz="0" w:space="0" w:color="auto"/>
      </w:divBdr>
      <w:divsChild>
        <w:div w:id="496918986">
          <w:marLeft w:val="0"/>
          <w:marRight w:val="0"/>
          <w:marTop w:val="100"/>
          <w:marBottom w:val="100"/>
          <w:divBdr>
            <w:top w:val="none" w:sz="0" w:space="0" w:color="auto"/>
            <w:left w:val="none" w:sz="0" w:space="0" w:color="auto"/>
            <w:bottom w:val="none" w:sz="0" w:space="0" w:color="auto"/>
            <w:right w:val="none" w:sz="0" w:space="0" w:color="auto"/>
          </w:divBdr>
          <w:divsChild>
            <w:div w:id="1502968694">
              <w:marLeft w:val="0"/>
              <w:marRight w:val="0"/>
              <w:marTop w:val="0"/>
              <w:marBottom w:val="0"/>
              <w:divBdr>
                <w:top w:val="none" w:sz="0" w:space="0" w:color="auto"/>
                <w:left w:val="none" w:sz="0" w:space="0" w:color="auto"/>
                <w:bottom w:val="none" w:sz="0" w:space="0" w:color="auto"/>
                <w:right w:val="none" w:sz="0" w:space="0" w:color="auto"/>
              </w:divBdr>
              <w:divsChild>
                <w:div w:id="999695765">
                  <w:marLeft w:val="2325"/>
                  <w:marRight w:val="0"/>
                  <w:marTop w:val="0"/>
                  <w:marBottom w:val="0"/>
                  <w:divBdr>
                    <w:top w:val="none" w:sz="0" w:space="0" w:color="auto"/>
                    <w:left w:val="none" w:sz="0" w:space="0" w:color="auto"/>
                    <w:bottom w:val="none" w:sz="0" w:space="0" w:color="auto"/>
                    <w:right w:val="none" w:sz="0" w:space="0" w:color="auto"/>
                  </w:divBdr>
                  <w:divsChild>
                    <w:div w:id="1549685847">
                      <w:marLeft w:val="0"/>
                      <w:marRight w:val="0"/>
                      <w:marTop w:val="0"/>
                      <w:marBottom w:val="0"/>
                      <w:divBdr>
                        <w:top w:val="none" w:sz="0" w:space="0" w:color="auto"/>
                        <w:left w:val="none" w:sz="0" w:space="0" w:color="auto"/>
                        <w:bottom w:val="none" w:sz="0" w:space="0" w:color="auto"/>
                        <w:right w:val="none" w:sz="0" w:space="0" w:color="auto"/>
                      </w:divBdr>
                      <w:divsChild>
                        <w:div w:id="977415854">
                          <w:marLeft w:val="0"/>
                          <w:marRight w:val="0"/>
                          <w:marTop w:val="0"/>
                          <w:marBottom w:val="0"/>
                          <w:divBdr>
                            <w:top w:val="none" w:sz="0" w:space="0" w:color="auto"/>
                            <w:left w:val="none" w:sz="0" w:space="0" w:color="auto"/>
                            <w:bottom w:val="none" w:sz="0" w:space="0" w:color="auto"/>
                            <w:right w:val="none" w:sz="0" w:space="0" w:color="auto"/>
                          </w:divBdr>
                          <w:divsChild>
                            <w:div w:id="90125394">
                              <w:marLeft w:val="0"/>
                              <w:marRight w:val="0"/>
                              <w:marTop w:val="0"/>
                              <w:marBottom w:val="0"/>
                              <w:divBdr>
                                <w:top w:val="none" w:sz="0" w:space="0" w:color="auto"/>
                                <w:left w:val="none" w:sz="0" w:space="0" w:color="auto"/>
                                <w:bottom w:val="none" w:sz="0" w:space="0" w:color="auto"/>
                                <w:right w:val="none" w:sz="0" w:space="0" w:color="auto"/>
                              </w:divBdr>
                              <w:divsChild>
                                <w:div w:id="966854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3687021">
      <w:bodyDiv w:val="1"/>
      <w:marLeft w:val="0"/>
      <w:marRight w:val="0"/>
      <w:marTop w:val="0"/>
      <w:marBottom w:val="0"/>
      <w:divBdr>
        <w:top w:val="none" w:sz="0" w:space="0" w:color="auto"/>
        <w:left w:val="none" w:sz="0" w:space="0" w:color="auto"/>
        <w:bottom w:val="none" w:sz="0" w:space="0" w:color="auto"/>
        <w:right w:val="none" w:sz="0" w:space="0" w:color="auto"/>
      </w:divBdr>
      <w:divsChild>
        <w:div w:id="879437348">
          <w:marLeft w:val="0"/>
          <w:marRight w:val="0"/>
          <w:marTop w:val="75"/>
          <w:marBottom w:val="450"/>
          <w:divBdr>
            <w:top w:val="none" w:sz="0" w:space="0" w:color="auto"/>
            <w:left w:val="none" w:sz="0" w:space="0" w:color="auto"/>
            <w:bottom w:val="none" w:sz="0" w:space="0" w:color="auto"/>
            <w:right w:val="none" w:sz="0" w:space="0" w:color="auto"/>
          </w:divBdr>
          <w:divsChild>
            <w:div w:id="2032219778">
              <w:marLeft w:val="0"/>
              <w:marRight w:val="0"/>
              <w:marTop w:val="0"/>
              <w:marBottom w:val="0"/>
              <w:divBdr>
                <w:top w:val="none" w:sz="0" w:space="0" w:color="auto"/>
                <w:left w:val="none" w:sz="0" w:space="0" w:color="auto"/>
                <w:bottom w:val="none" w:sz="0" w:space="0" w:color="auto"/>
                <w:right w:val="none" w:sz="0" w:space="0" w:color="auto"/>
              </w:divBdr>
              <w:divsChild>
                <w:div w:id="924653769">
                  <w:marLeft w:val="0"/>
                  <w:marRight w:val="0"/>
                  <w:marTop w:val="0"/>
                  <w:marBottom w:val="0"/>
                  <w:divBdr>
                    <w:top w:val="none" w:sz="0" w:space="0" w:color="auto"/>
                    <w:left w:val="none" w:sz="0" w:space="0" w:color="auto"/>
                    <w:bottom w:val="none" w:sz="0" w:space="0" w:color="auto"/>
                    <w:right w:val="none" w:sz="0" w:space="0" w:color="auto"/>
                  </w:divBdr>
                  <w:divsChild>
                    <w:div w:id="1423986121">
                      <w:marLeft w:val="0"/>
                      <w:marRight w:val="0"/>
                      <w:marTop w:val="0"/>
                      <w:marBottom w:val="0"/>
                      <w:divBdr>
                        <w:top w:val="none" w:sz="0" w:space="0" w:color="auto"/>
                        <w:left w:val="none" w:sz="0" w:space="0" w:color="auto"/>
                        <w:bottom w:val="none" w:sz="0" w:space="0" w:color="auto"/>
                        <w:right w:val="none" w:sz="0" w:space="0" w:color="auto"/>
                      </w:divBdr>
                      <w:divsChild>
                        <w:div w:id="1334844006">
                          <w:marLeft w:val="0"/>
                          <w:marRight w:val="0"/>
                          <w:marTop w:val="0"/>
                          <w:marBottom w:val="0"/>
                          <w:divBdr>
                            <w:top w:val="none" w:sz="0" w:space="0" w:color="auto"/>
                            <w:left w:val="none" w:sz="0" w:space="0" w:color="auto"/>
                            <w:bottom w:val="none" w:sz="0" w:space="0" w:color="auto"/>
                            <w:right w:val="none" w:sz="0" w:space="0" w:color="auto"/>
                          </w:divBdr>
                          <w:divsChild>
                            <w:div w:id="1066151503">
                              <w:marLeft w:val="0"/>
                              <w:marRight w:val="0"/>
                              <w:marTop w:val="0"/>
                              <w:marBottom w:val="0"/>
                              <w:divBdr>
                                <w:top w:val="none" w:sz="0" w:space="0" w:color="auto"/>
                                <w:left w:val="none" w:sz="0" w:space="0" w:color="auto"/>
                                <w:bottom w:val="none" w:sz="0" w:space="0" w:color="auto"/>
                                <w:right w:val="none" w:sz="0" w:space="0" w:color="auto"/>
                              </w:divBdr>
                              <w:divsChild>
                                <w:div w:id="1790082308">
                                  <w:marLeft w:val="0"/>
                                  <w:marRight w:val="0"/>
                                  <w:marTop w:val="0"/>
                                  <w:marBottom w:val="0"/>
                                  <w:divBdr>
                                    <w:top w:val="none" w:sz="0" w:space="0" w:color="auto"/>
                                    <w:left w:val="none" w:sz="0" w:space="0" w:color="auto"/>
                                    <w:bottom w:val="none" w:sz="0" w:space="0" w:color="auto"/>
                                    <w:right w:val="none" w:sz="0" w:space="0" w:color="auto"/>
                                  </w:divBdr>
                                </w:div>
                                <w:div w:id="745538552">
                                  <w:marLeft w:val="0"/>
                                  <w:marRight w:val="0"/>
                                  <w:marTop w:val="0"/>
                                  <w:marBottom w:val="0"/>
                                  <w:divBdr>
                                    <w:top w:val="none" w:sz="0" w:space="0" w:color="auto"/>
                                    <w:left w:val="none" w:sz="0" w:space="0" w:color="auto"/>
                                    <w:bottom w:val="none" w:sz="0" w:space="0" w:color="auto"/>
                                    <w:right w:val="none" w:sz="0" w:space="0" w:color="auto"/>
                                  </w:divBdr>
                                </w:div>
                                <w:div w:id="1306734941">
                                  <w:marLeft w:val="0"/>
                                  <w:marRight w:val="0"/>
                                  <w:marTop w:val="0"/>
                                  <w:marBottom w:val="0"/>
                                  <w:divBdr>
                                    <w:top w:val="none" w:sz="0" w:space="0" w:color="auto"/>
                                    <w:left w:val="none" w:sz="0" w:space="0" w:color="auto"/>
                                    <w:bottom w:val="none" w:sz="0" w:space="0" w:color="auto"/>
                                    <w:right w:val="none" w:sz="0" w:space="0" w:color="auto"/>
                                  </w:divBdr>
                                </w:div>
                                <w:div w:id="1475413387">
                                  <w:marLeft w:val="0"/>
                                  <w:marRight w:val="0"/>
                                  <w:marTop w:val="0"/>
                                  <w:marBottom w:val="0"/>
                                  <w:divBdr>
                                    <w:top w:val="none" w:sz="0" w:space="0" w:color="auto"/>
                                    <w:left w:val="none" w:sz="0" w:space="0" w:color="auto"/>
                                    <w:bottom w:val="none" w:sz="0" w:space="0" w:color="auto"/>
                                    <w:right w:val="none" w:sz="0" w:space="0" w:color="auto"/>
                                  </w:divBdr>
                                </w:div>
                                <w:div w:id="528879473">
                                  <w:marLeft w:val="0"/>
                                  <w:marRight w:val="0"/>
                                  <w:marTop w:val="0"/>
                                  <w:marBottom w:val="0"/>
                                  <w:divBdr>
                                    <w:top w:val="none" w:sz="0" w:space="0" w:color="auto"/>
                                    <w:left w:val="none" w:sz="0" w:space="0" w:color="auto"/>
                                    <w:bottom w:val="none" w:sz="0" w:space="0" w:color="auto"/>
                                    <w:right w:val="none" w:sz="0" w:space="0" w:color="auto"/>
                                  </w:divBdr>
                                </w:div>
                                <w:div w:id="2105571021">
                                  <w:marLeft w:val="0"/>
                                  <w:marRight w:val="0"/>
                                  <w:marTop w:val="0"/>
                                  <w:marBottom w:val="0"/>
                                  <w:divBdr>
                                    <w:top w:val="none" w:sz="0" w:space="0" w:color="auto"/>
                                    <w:left w:val="none" w:sz="0" w:space="0" w:color="auto"/>
                                    <w:bottom w:val="none" w:sz="0" w:space="0" w:color="auto"/>
                                    <w:right w:val="none" w:sz="0" w:space="0" w:color="auto"/>
                                  </w:divBdr>
                                </w:div>
                              </w:divsChild>
                            </w:div>
                            <w:div w:id="272784145">
                              <w:marLeft w:val="0"/>
                              <w:marRight w:val="0"/>
                              <w:marTop w:val="0"/>
                              <w:marBottom w:val="0"/>
                              <w:divBdr>
                                <w:top w:val="none" w:sz="0" w:space="0" w:color="auto"/>
                                <w:left w:val="none" w:sz="0" w:space="0" w:color="auto"/>
                                <w:bottom w:val="none" w:sz="0" w:space="0" w:color="auto"/>
                                <w:right w:val="none" w:sz="0" w:space="0" w:color="auto"/>
                              </w:divBdr>
                            </w:div>
                            <w:div w:id="2115862292">
                              <w:marLeft w:val="0"/>
                              <w:marRight w:val="0"/>
                              <w:marTop w:val="0"/>
                              <w:marBottom w:val="0"/>
                              <w:divBdr>
                                <w:top w:val="none" w:sz="0" w:space="0" w:color="auto"/>
                                <w:left w:val="none" w:sz="0" w:space="0" w:color="auto"/>
                                <w:bottom w:val="none" w:sz="0" w:space="0" w:color="auto"/>
                                <w:right w:val="none" w:sz="0" w:space="0" w:color="auto"/>
                              </w:divBdr>
                              <w:divsChild>
                                <w:div w:id="801657409">
                                  <w:marLeft w:val="0"/>
                                  <w:marRight w:val="0"/>
                                  <w:marTop w:val="0"/>
                                  <w:marBottom w:val="0"/>
                                  <w:divBdr>
                                    <w:top w:val="none" w:sz="0" w:space="0" w:color="auto"/>
                                    <w:left w:val="none" w:sz="0" w:space="0" w:color="auto"/>
                                    <w:bottom w:val="none" w:sz="0" w:space="0" w:color="auto"/>
                                    <w:right w:val="none" w:sz="0" w:space="0" w:color="auto"/>
                                  </w:divBdr>
                                </w:div>
                                <w:div w:id="530653001">
                                  <w:marLeft w:val="0"/>
                                  <w:marRight w:val="0"/>
                                  <w:marTop w:val="0"/>
                                  <w:marBottom w:val="0"/>
                                  <w:divBdr>
                                    <w:top w:val="none" w:sz="0" w:space="0" w:color="auto"/>
                                    <w:left w:val="none" w:sz="0" w:space="0" w:color="auto"/>
                                    <w:bottom w:val="none" w:sz="0" w:space="0" w:color="auto"/>
                                    <w:right w:val="none" w:sz="0" w:space="0" w:color="auto"/>
                                  </w:divBdr>
                                </w:div>
                                <w:div w:id="908227992">
                                  <w:marLeft w:val="0"/>
                                  <w:marRight w:val="0"/>
                                  <w:marTop w:val="0"/>
                                  <w:marBottom w:val="0"/>
                                  <w:divBdr>
                                    <w:top w:val="none" w:sz="0" w:space="0" w:color="auto"/>
                                    <w:left w:val="none" w:sz="0" w:space="0" w:color="auto"/>
                                    <w:bottom w:val="none" w:sz="0" w:space="0" w:color="auto"/>
                                    <w:right w:val="none" w:sz="0" w:space="0" w:color="auto"/>
                                  </w:divBdr>
                                </w:div>
                                <w:div w:id="2107068010">
                                  <w:marLeft w:val="0"/>
                                  <w:marRight w:val="0"/>
                                  <w:marTop w:val="0"/>
                                  <w:marBottom w:val="0"/>
                                  <w:divBdr>
                                    <w:top w:val="none" w:sz="0" w:space="0" w:color="auto"/>
                                    <w:left w:val="none" w:sz="0" w:space="0" w:color="auto"/>
                                    <w:bottom w:val="none" w:sz="0" w:space="0" w:color="auto"/>
                                    <w:right w:val="none" w:sz="0" w:space="0" w:color="auto"/>
                                  </w:divBdr>
                                </w:div>
                                <w:div w:id="1153763453">
                                  <w:marLeft w:val="0"/>
                                  <w:marRight w:val="0"/>
                                  <w:marTop w:val="0"/>
                                  <w:marBottom w:val="0"/>
                                  <w:divBdr>
                                    <w:top w:val="none" w:sz="0" w:space="0" w:color="auto"/>
                                    <w:left w:val="none" w:sz="0" w:space="0" w:color="auto"/>
                                    <w:bottom w:val="none" w:sz="0" w:space="0" w:color="auto"/>
                                    <w:right w:val="none" w:sz="0" w:space="0" w:color="auto"/>
                                  </w:divBdr>
                                </w:div>
                                <w:div w:id="981886244">
                                  <w:marLeft w:val="0"/>
                                  <w:marRight w:val="0"/>
                                  <w:marTop w:val="0"/>
                                  <w:marBottom w:val="0"/>
                                  <w:divBdr>
                                    <w:top w:val="none" w:sz="0" w:space="0" w:color="auto"/>
                                    <w:left w:val="none" w:sz="0" w:space="0" w:color="auto"/>
                                    <w:bottom w:val="none" w:sz="0" w:space="0" w:color="auto"/>
                                    <w:right w:val="none" w:sz="0" w:space="0" w:color="auto"/>
                                  </w:divBdr>
                                </w:div>
                                <w:div w:id="1192956551">
                                  <w:marLeft w:val="0"/>
                                  <w:marRight w:val="0"/>
                                  <w:marTop w:val="0"/>
                                  <w:marBottom w:val="0"/>
                                  <w:divBdr>
                                    <w:top w:val="none" w:sz="0" w:space="0" w:color="auto"/>
                                    <w:left w:val="none" w:sz="0" w:space="0" w:color="auto"/>
                                    <w:bottom w:val="none" w:sz="0" w:space="0" w:color="auto"/>
                                    <w:right w:val="none" w:sz="0" w:space="0" w:color="auto"/>
                                  </w:divBdr>
                                </w:div>
                                <w:div w:id="1257517563">
                                  <w:marLeft w:val="0"/>
                                  <w:marRight w:val="0"/>
                                  <w:marTop w:val="0"/>
                                  <w:marBottom w:val="0"/>
                                  <w:divBdr>
                                    <w:top w:val="none" w:sz="0" w:space="0" w:color="auto"/>
                                    <w:left w:val="none" w:sz="0" w:space="0" w:color="auto"/>
                                    <w:bottom w:val="none" w:sz="0" w:space="0" w:color="auto"/>
                                    <w:right w:val="none" w:sz="0" w:space="0" w:color="auto"/>
                                  </w:divBdr>
                                  <w:divsChild>
                                    <w:div w:id="1093160649">
                                      <w:marLeft w:val="0"/>
                                      <w:marRight w:val="0"/>
                                      <w:marTop w:val="0"/>
                                      <w:marBottom w:val="0"/>
                                      <w:divBdr>
                                        <w:top w:val="none" w:sz="0" w:space="0" w:color="auto"/>
                                        <w:left w:val="none" w:sz="0" w:space="0" w:color="auto"/>
                                        <w:bottom w:val="none" w:sz="0" w:space="0" w:color="auto"/>
                                        <w:right w:val="none" w:sz="0" w:space="0" w:color="auto"/>
                                      </w:divBdr>
                                    </w:div>
                                    <w:div w:id="48773254">
                                      <w:marLeft w:val="0"/>
                                      <w:marRight w:val="0"/>
                                      <w:marTop w:val="0"/>
                                      <w:marBottom w:val="0"/>
                                      <w:divBdr>
                                        <w:top w:val="none" w:sz="0" w:space="0" w:color="auto"/>
                                        <w:left w:val="none" w:sz="0" w:space="0" w:color="auto"/>
                                        <w:bottom w:val="none" w:sz="0" w:space="0" w:color="auto"/>
                                        <w:right w:val="none" w:sz="0" w:space="0" w:color="auto"/>
                                      </w:divBdr>
                                    </w:div>
                                    <w:div w:id="9840695">
                                      <w:marLeft w:val="0"/>
                                      <w:marRight w:val="0"/>
                                      <w:marTop w:val="0"/>
                                      <w:marBottom w:val="0"/>
                                      <w:divBdr>
                                        <w:top w:val="none" w:sz="0" w:space="0" w:color="auto"/>
                                        <w:left w:val="none" w:sz="0" w:space="0" w:color="auto"/>
                                        <w:bottom w:val="none" w:sz="0" w:space="0" w:color="auto"/>
                                        <w:right w:val="none" w:sz="0" w:space="0" w:color="auto"/>
                                      </w:divBdr>
                                    </w:div>
                                    <w:div w:id="1279144724">
                                      <w:marLeft w:val="0"/>
                                      <w:marRight w:val="0"/>
                                      <w:marTop w:val="0"/>
                                      <w:marBottom w:val="0"/>
                                      <w:divBdr>
                                        <w:top w:val="none" w:sz="0" w:space="0" w:color="auto"/>
                                        <w:left w:val="none" w:sz="0" w:space="0" w:color="auto"/>
                                        <w:bottom w:val="none" w:sz="0" w:space="0" w:color="auto"/>
                                        <w:right w:val="none" w:sz="0" w:space="0" w:color="auto"/>
                                      </w:divBdr>
                                    </w:div>
                                    <w:div w:id="431972800">
                                      <w:marLeft w:val="0"/>
                                      <w:marRight w:val="0"/>
                                      <w:marTop w:val="0"/>
                                      <w:marBottom w:val="0"/>
                                      <w:divBdr>
                                        <w:top w:val="none" w:sz="0" w:space="0" w:color="auto"/>
                                        <w:left w:val="none" w:sz="0" w:space="0" w:color="auto"/>
                                        <w:bottom w:val="none" w:sz="0" w:space="0" w:color="auto"/>
                                        <w:right w:val="none" w:sz="0" w:space="0" w:color="auto"/>
                                      </w:divBdr>
                                    </w:div>
                                    <w:div w:id="913664346">
                                      <w:marLeft w:val="0"/>
                                      <w:marRight w:val="0"/>
                                      <w:marTop w:val="0"/>
                                      <w:marBottom w:val="0"/>
                                      <w:divBdr>
                                        <w:top w:val="none" w:sz="0" w:space="0" w:color="auto"/>
                                        <w:left w:val="none" w:sz="0" w:space="0" w:color="auto"/>
                                        <w:bottom w:val="none" w:sz="0" w:space="0" w:color="auto"/>
                                        <w:right w:val="none" w:sz="0" w:space="0" w:color="auto"/>
                                      </w:divBdr>
                                    </w:div>
                                    <w:div w:id="996571345">
                                      <w:marLeft w:val="0"/>
                                      <w:marRight w:val="0"/>
                                      <w:marTop w:val="0"/>
                                      <w:marBottom w:val="0"/>
                                      <w:divBdr>
                                        <w:top w:val="none" w:sz="0" w:space="0" w:color="auto"/>
                                        <w:left w:val="none" w:sz="0" w:space="0" w:color="auto"/>
                                        <w:bottom w:val="none" w:sz="0" w:space="0" w:color="auto"/>
                                        <w:right w:val="none" w:sz="0" w:space="0" w:color="auto"/>
                                      </w:divBdr>
                                    </w:div>
                                    <w:div w:id="572280638">
                                      <w:marLeft w:val="0"/>
                                      <w:marRight w:val="0"/>
                                      <w:marTop w:val="0"/>
                                      <w:marBottom w:val="0"/>
                                      <w:divBdr>
                                        <w:top w:val="none" w:sz="0" w:space="0" w:color="auto"/>
                                        <w:left w:val="none" w:sz="0" w:space="0" w:color="auto"/>
                                        <w:bottom w:val="none" w:sz="0" w:space="0" w:color="auto"/>
                                        <w:right w:val="none" w:sz="0" w:space="0" w:color="auto"/>
                                      </w:divBdr>
                                    </w:div>
                                    <w:div w:id="711422565">
                                      <w:marLeft w:val="0"/>
                                      <w:marRight w:val="0"/>
                                      <w:marTop w:val="0"/>
                                      <w:marBottom w:val="0"/>
                                      <w:divBdr>
                                        <w:top w:val="none" w:sz="0" w:space="0" w:color="auto"/>
                                        <w:left w:val="none" w:sz="0" w:space="0" w:color="auto"/>
                                        <w:bottom w:val="none" w:sz="0" w:space="0" w:color="auto"/>
                                        <w:right w:val="none" w:sz="0" w:space="0" w:color="auto"/>
                                      </w:divBdr>
                                    </w:div>
                                    <w:div w:id="723985971">
                                      <w:marLeft w:val="0"/>
                                      <w:marRight w:val="0"/>
                                      <w:marTop w:val="0"/>
                                      <w:marBottom w:val="0"/>
                                      <w:divBdr>
                                        <w:top w:val="none" w:sz="0" w:space="0" w:color="auto"/>
                                        <w:left w:val="none" w:sz="0" w:space="0" w:color="auto"/>
                                        <w:bottom w:val="none" w:sz="0" w:space="0" w:color="auto"/>
                                        <w:right w:val="none" w:sz="0" w:space="0" w:color="auto"/>
                                      </w:divBdr>
                                    </w:div>
                                    <w:div w:id="417606022">
                                      <w:marLeft w:val="0"/>
                                      <w:marRight w:val="0"/>
                                      <w:marTop w:val="0"/>
                                      <w:marBottom w:val="0"/>
                                      <w:divBdr>
                                        <w:top w:val="none" w:sz="0" w:space="0" w:color="auto"/>
                                        <w:left w:val="none" w:sz="0" w:space="0" w:color="auto"/>
                                        <w:bottom w:val="none" w:sz="0" w:space="0" w:color="auto"/>
                                        <w:right w:val="none" w:sz="0" w:space="0" w:color="auto"/>
                                      </w:divBdr>
                                    </w:div>
                                    <w:div w:id="1086539553">
                                      <w:marLeft w:val="0"/>
                                      <w:marRight w:val="0"/>
                                      <w:marTop w:val="0"/>
                                      <w:marBottom w:val="0"/>
                                      <w:divBdr>
                                        <w:top w:val="none" w:sz="0" w:space="0" w:color="auto"/>
                                        <w:left w:val="none" w:sz="0" w:space="0" w:color="auto"/>
                                        <w:bottom w:val="none" w:sz="0" w:space="0" w:color="auto"/>
                                        <w:right w:val="none" w:sz="0" w:space="0" w:color="auto"/>
                                      </w:divBdr>
                                      <w:divsChild>
                                        <w:div w:id="535583487">
                                          <w:marLeft w:val="0"/>
                                          <w:marRight w:val="0"/>
                                          <w:marTop w:val="0"/>
                                          <w:marBottom w:val="0"/>
                                          <w:divBdr>
                                            <w:top w:val="none" w:sz="0" w:space="0" w:color="auto"/>
                                            <w:left w:val="none" w:sz="0" w:space="0" w:color="auto"/>
                                            <w:bottom w:val="none" w:sz="0" w:space="0" w:color="auto"/>
                                            <w:right w:val="none" w:sz="0" w:space="0" w:color="auto"/>
                                          </w:divBdr>
                                        </w:div>
                                        <w:div w:id="130756001">
                                          <w:marLeft w:val="0"/>
                                          <w:marRight w:val="0"/>
                                          <w:marTop w:val="0"/>
                                          <w:marBottom w:val="0"/>
                                          <w:divBdr>
                                            <w:top w:val="none" w:sz="0" w:space="0" w:color="auto"/>
                                            <w:left w:val="none" w:sz="0" w:space="0" w:color="auto"/>
                                            <w:bottom w:val="none" w:sz="0" w:space="0" w:color="auto"/>
                                            <w:right w:val="none" w:sz="0" w:space="0" w:color="auto"/>
                                          </w:divBdr>
                                        </w:div>
                                        <w:div w:id="321782246">
                                          <w:marLeft w:val="0"/>
                                          <w:marRight w:val="0"/>
                                          <w:marTop w:val="0"/>
                                          <w:marBottom w:val="0"/>
                                          <w:divBdr>
                                            <w:top w:val="none" w:sz="0" w:space="0" w:color="auto"/>
                                            <w:left w:val="none" w:sz="0" w:space="0" w:color="auto"/>
                                            <w:bottom w:val="none" w:sz="0" w:space="0" w:color="auto"/>
                                            <w:right w:val="none" w:sz="0" w:space="0" w:color="auto"/>
                                          </w:divBdr>
                                        </w:div>
                                        <w:div w:id="1494838755">
                                          <w:marLeft w:val="0"/>
                                          <w:marRight w:val="0"/>
                                          <w:marTop w:val="0"/>
                                          <w:marBottom w:val="0"/>
                                          <w:divBdr>
                                            <w:top w:val="none" w:sz="0" w:space="0" w:color="auto"/>
                                            <w:left w:val="none" w:sz="0" w:space="0" w:color="auto"/>
                                            <w:bottom w:val="none" w:sz="0" w:space="0" w:color="auto"/>
                                            <w:right w:val="none" w:sz="0" w:space="0" w:color="auto"/>
                                          </w:divBdr>
                                        </w:div>
                                        <w:div w:id="1012219261">
                                          <w:marLeft w:val="0"/>
                                          <w:marRight w:val="0"/>
                                          <w:marTop w:val="0"/>
                                          <w:marBottom w:val="0"/>
                                          <w:divBdr>
                                            <w:top w:val="none" w:sz="0" w:space="0" w:color="auto"/>
                                            <w:left w:val="none" w:sz="0" w:space="0" w:color="auto"/>
                                            <w:bottom w:val="none" w:sz="0" w:space="0" w:color="auto"/>
                                            <w:right w:val="none" w:sz="0" w:space="0" w:color="auto"/>
                                          </w:divBdr>
                                        </w:div>
                                        <w:div w:id="1923366675">
                                          <w:marLeft w:val="0"/>
                                          <w:marRight w:val="0"/>
                                          <w:marTop w:val="0"/>
                                          <w:marBottom w:val="0"/>
                                          <w:divBdr>
                                            <w:top w:val="none" w:sz="0" w:space="0" w:color="auto"/>
                                            <w:left w:val="none" w:sz="0" w:space="0" w:color="auto"/>
                                            <w:bottom w:val="none" w:sz="0" w:space="0" w:color="auto"/>
                                            <w:right w:val="none" w:sz="0" w:space="0" w:color="auto"/>
                                          </w:divBdr>
                                        </w:div>
                                        <w:div w:id="160342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20136938">
      <w:bodyDiv w:val="1"/>
      <w:marLeft w:val="0"/>
      <w:marRight w:val="0"/>
      <w:marTop w:val="0"/>
      <w:marBottom w:val="0"/>
      <w:divBdr>
        <w:top w:val="none" w:sz="0" w:space="0" w:color="auto"/>
        <w:left w:val="none" w:sz="0" w:space="0" w:color="auto"/>
        <w:bottom w:val="none" w:sz="0" w:space="0" w:color="auto"/>
        <w:right w:val="none" w:sz="0" w:space="0" w:color="auto"/>
      </w:divBdr>
      <w:divsChild>
        <w:div w:id="1189292710">
          <w:marLeft w:val="0"/>
          <w:marRight w:val="0"/>
          <w:marTop w:val="75"/>
          <w:marBottom w:val="450"/>
          <w:divBdr>
            <w:top w:val="none" w:sz="0" w:space="0" w:color="auto"/>
            <w:left w:val="none" w:sz="0" w:space="0" w:color="auto"/>
            <w:bottom w:val="none" w:sz="0" w:space="0" w:color="auto"/>
            <w:right w:val="none" w:sz="0" w:space="0" w:color="auto"/>
          </w:divBdr>
          <w:divsChild>
            <w:div w:id="2033141173">
              <w:marLeft w:val="0"/>
              <w:marRight w:val="0"/>
              <w:marTop w:val="0"/>
              <w:marBottom w:val="0"/>
              <w:divBdr>
                <w:top w:val="none" w:sz="0" w:space="0" w:color="auto"/>
                <w:left w:val="none" w:sz="0" w:space="0" w:color="auto"/>
                <w:bottom w:val="none" w:sz="0" w:space="0" w:color="auto"/>
                <w:right w:val="none" w:sz="0" w:space="0" w:color="auto"/>
              </w:divBdr>
              <w:divsChild>
                <w:div w:id="655453128">
                  <w:marLeft w:val="0"/>
                  <w:marRight w:val="0"/>
                  <w:marTop w:val="0"/>
                  <w:marBottom w:val="0"/>
                  <w:divBdr>
                    <w:top w:val="none" w:sz="0" w:space="0" w:color="auto"/>
                    <w:left w:val="none" w:sz="0" w:space="0" w:color="auto"/>
                    <w:bottom w:val="none" w:sz="0" w:space="0" w:color="auto"/>
                    <w:right w:val="none" w:sz="0" w:space="0" w:color="auto"/>
                  </w:divBdr>
                  <w:divsChild>
                    <w:div w:id="458573513">
                      <w:marLeft w:val="0"/>
                      <w:marRight w:val="0"/>
                      <w:marTop w:val="0"/>
                      <w:marBottom w:val="0"/>
                      <w:divBdr>
                        <w:top w:val="none" w:sz="0" w:space="0" w:color="auto"/>
                        <w:left w:val="none" w:sz="0" w:space="0" w:color="auto"/>
                        <w:bottom w:val="none" w:sz="0" w:space="0" w:color="auto"/>
                        <w:right w:val="none" w:sz="0" w:space="0" w:color="auto"/>
                      </w:divBdr>
                      <w:divsChild>
                        <w:div w:id="1105224268">
                          <w:marLeft w:val="0"/>
                          <w:marRight w:val="0"/>
                          <w:marTop w:val="0"/>
                          <w:marBottom w:val="0"/>
                          <w:divBdr>
                            <w:top w:val="none" w:sz="0" w:space="0" w:color="auto"/>
                            <w:left w:val="none" w:sz="0" w:space="0" w:color="auto"/>
                            <w:bottom w:val="none" w:sz="0" w:space="0" w:color="auto"/>
                            <w:right w:val="none" w:sz="0" w:space="0" w:color="auto"/>
                          </w:divBdr>
                          <w:divsChild>
                            <w:div w:id="1598519002">
                              <w:marLeft w:val="0"/>
                              <w:marRight w:val="0"/>
                              <w:marTop w:val="0"/>
                              <w:marBottom w:val="0"/>
                              <w:divBdr>
                                <w:top w:val="none" w:sz="0" w:space="0" w:color="auto"/>
                                <w:left w:val="none" w:sz="0" w:space="0" w:color="auto"/>
                                <w:bottom w:val="none" w:sz="0" w:space="0" w:color="auto"/>
                                <w:right w:val="none" w:sz="0" w:space="0" w:color="auto"/>
                              </w:divBdr>
                              <w:divsChild>
                                <w:div w:id="1846821882">
                                  <w:marLeft w:val="0"/>
                                  <w:marRight w:val="0"/>
                                  <w:marTop w:val="0"/>
                                  <w:marBottom w:val="0"/>
                                  <w:divBdr>
                                    <w:top w:val="none" w:sz="0" w:space="0" w:color="auto"/>
                                    <w:left w:val="none" w:sz="0" w:space="0" w:color="auto"/>
                                    <w:bottom w:val="none" w:sz="0" w:space="0" w:color="auto"/>
                                    <w:right w:val="none" w:sz="0" w:space="0" w:color="auto"/>
                                  </w:divBdr>
                                  <w:divsChild>
                                    <w:div w:id="1445274137">
                                      <w:marLeft w:val="0"/>
                                      <w:marRight w:val="0"/>
                                      <w:marTop w:val="0"/>
                                      <w:marBottom w:val="0"/>
                                      <w:divBdr>
                                        <w:top w:val="none" w:sz="0" w:space="0" w:color="auto"/>
                                        <w:left w:val="none" w:sz="0" w:space="0" w:color="auto"/>
                                        <w:bottom w:val="none" w:sz="0" w:space="0" w:color="auto"/>
                                        <w:right w:val="none" w:sz="0" w:space="0" w:color="auto"/>
                                      </w:divBdr>
                                    </w:div>
                                    <w:div w:id="407506464">
                                      <w:marLeft w:val="0"/>
                                      <w:marRight w:val="0"/>
                                      <w:marTop w:val="0"/>
                                      <w:marBottom w:val="0"/>
                                      <w:divBdr>
                                        <w:top w:val="none" w:sz="0" w:space="0" w:color="auto"/>
                                        <w:left w:val="none" w:sz="0" w:space="0" w:color="auto"/>
                                        <w:bottom w:val="none" w:sz="0" w:space="0" w:color="auto"/>
                                        <w:right w:val="none" w:sz="0" w:space="0" w:color="auto"/>
                                      </w:divBdr>
                                    </w:div>
                                    <w:div w:id="1611739042">
                                      <w:marLeft w:val="0"/>
                                      <w:marRight w:val="0"/>
                                      <w:marTop w:val="0"/>
                                      <w:marBottom w:val="0"/>
                                      <w:divBdr>
                                        <w:top w:val="none" w:sz="0" w:space="0" w:color="auto"/>
                                        <w:left w:val="none" w:sz="0" w:space="0" w:color="auto"/>
                                        <w:bottom w:val="none" w:sz="0" w:space="0" w:color="auto"/>
                                        <w:right w:val="none" w:sz="0" w:space="0" w:color="auto"/>
                                      </w:divBdr>
                                    </w:div>
                                    <w:div w:id="2031829346">
                                      <w:marLeft w:val="0"/>
                                      <w:marRight w:val="0"/>
                                      <w:marTop w:val="0"/>
                                      <w:marBottom w:val="0"/>
                                      <w:divBdr>
                                        <w:top w:val="none" w:sz="0" w:space="0" w:color="auto"/>
                                        <w:left w:val="none" w:sz="0" w:space="0" w:color="auto"/>
                                        <w:bottom w:val="none" w:sz="0" w:space="0" w:color="auto"/>
                                        <w:right w:val="none" w:sz="0" w:space="0" w:color="auto"/>
                                      </w:divBdr>
                                    </w:div>
                                    <w:div w:id="1500002650">
                                      <w:marLeft w:val="0"/>
                                      <w:marRight w:val="0"/>
                                      <w:marTop w:val="0"/>
                                      <w:marBottom w:val="0"/>
                                      <w:divBdr>
                                        <w:top w:val="none" w:sz="0" w:space="0" w:color="auto"/>
                                        <w:left w:val="none" w:sz="0" w:space="0" w:color="auto"/>
                                        <w:bottom w:val="none" w:sz="0" w:space="0" w:color="auto"/>
                                        <w:right w:val="none" w:sz="0" w:space="0" w:color="auto"/>
                                      </w:divBdr>
                                    </w:div>
                                    <w:div w:id="965703059">
                                      <w:marLeft w:val="0"/>
                                      <w:marRight w:val="0"/>
                                      <w:marTop w:val="0"/>
                                      <w:marBottom w:val="0"/>
                                      <w:divBdr>
                                        <w:top w:val="none" w:sz="0" w:space="0" w:color="auto"/>
                                        <w:left w:val="none" w:sz="0" w:space="0" w:color="auto"/>
                                        <w:bottom w:val="none" w:sz="0" w:space="0" w:color="auto"/>
                                        <w:right w:val="none" w:sz="0" w:space="0" w:color="auto"/>
                                      </w:divBdr>
                                    </w:div>
                                    <w:div w:id="885336565">
                                      <w:marLeft w:val="0"/>
                                      <w:marRight w:val="0"/>
                                      <w:marTop w:val="0"/>
                                      <w:marBottom w:val="0"/>
                                      <w:divBdr>
                                        <w:top w:val="none" w:sz="0" w:space="0" w:color="auto"/>
                                        <w:left w:val="none" w:sz="0" w:space="0" w:color="auto"/>
                                        <w:bottom w:val="none" w:sz="0" w:space="0" w:color="auto"/>
                                        <w:right w:val="none" w:sz="0" w:space="0" w:color="auto"/>
                                      </w:divBdr>
                                    </w:div>
                                    <w:div w:id="66363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3757335">
      <w:bodyDiv w:val="1"/>
      <w:marLeft w:val="0"/>
      <w:marRight w:val="0"/>
      <w:marTop w:val="0"/>
      <w:marBottom w:val="0"/>
      <w:divBdr>
        <w:top w:val="none" w:sz="0" w:space="0" w:color="auto"/>
        <w:left w:val="none" w:sz="0" w:space="0" w:color="auto"/>
        <w:bottom w:val="none" w:sz="0" w:space="0" w:color="auto"/>
        <w:right w:val="none" w:sz="0" w:space="0" w:color="auto"/>
      </w:divBdr>
    </w:div>
    <w:div w:id="930814650">
      <w:bodyDiv w:val="1"/>
      <w:marLeft w:val="0"/>
      <w:marRight w:val="0"/>
      <w:marTop w:val="0"/>
      <w:marBottom w:val="0"/>
      <w:divBdr>
        <w:top w:val="none" w:sz="0" w:space="0" w:color="auto"/>
        <w:left w:val="none" w:sz="0" w:space="0" w:color="auto"/>
        <w:bottom w:val="none" w:sz="0" w:space="0" w:color="auto"/>
        <w:right w:val="none" w:sz="0" w:space="0" w:color="auto"/>
      </w:divBdr>
    </w:div>
    <w:div w:id="944266031">
      <w:bodyDiv w:val="1"/>
      <w:marLeft w:val="0"/>
      <w:marRight w:val="0"/>
      <w:marTop w:val="0"/>
      <w:marBottom w:val="0"/>
      <w:divBdr>
        <w:top w:val="none" w:sz="0" w:space="0" w:color="auto"/>
        <w:left w:val="none" w:sz="0" w:space="0" w:color="auto"/>
        <w:bottom w:val="none" w:sz="0" w:space="0" w:color="auto"/>
        <w:right w:val="none" w:sz="0" w:space="0" w:color="auto"/>
      </w:divBdr>
    </w:div>
    <w:div w:id="955940642">
      <w:bodyDiv w:val="1"/>
      <w:marLeft w:val="0"/>
      <w:marRight w:val="0"/>
      <w:marTop w:val="0"/>
      <w:marBottom w:val="0"/>
      <w:divBdr>
        <w:top w:val="none" w:sz="0" w:space="0" w:color="auto"/>
        <w:left w:val="none" w:sz="0" w:space="0" w:color="auto"/>
        <w:bottom w:val="none" w:sz="0" w:space="0" w:color="auto"/>
        <w:right w:val="none" w:sz="0" w:space="0" w:color="auto"/>
      </w:divBdr>
    </w:div>
    <w:div w:id="956065997">
      <w:bodyDiv w:val="1"/>
      <w:marLeft w:val="0"/>
      <w:marRight w:val="0"/>
      <w:marTop w:val="100"/>
      <w:marBottom w:val="100"/>
      <w:divBdr>
        <w:top w:val="none" w:sz="0" w:space="0" w:color="auto"/>
        <w:left w:val="none" w:sz="0" w:space="0" w:color="auto"/>
        <w:bottom w:val="none" w:sz="0" w:space="0" w:color="auto"/>
        <w:right w:val="none" w:sz="0" w:space="0" w:color="auto"/>
      </w:divBdr>
      <w:divsChild>
        <w:div w:id="297418524">
          <w:marLeft w:val="0"/>
          <w:marRight w:val="0"/>
          <w:marTop w:val="100"/>
          <w:marBottom w:val="100"/>
          <w:divBdr>
            <w:top w:val="none" w:sz="0" w:space="0" w:color="auto"/>
            <w:left w:val="none" w:sz="0" w:space="0" w:color="auto"/>
            <w:bottom w:val="none" w:sz="0" w:space="0" w:color="auto"/>
            <w:right w:val="none" w:sz="0" w:space="0" w:color="auto"/>
          </w:divBdr>
          <w:divsChild>
            <w:div w:id="1932424110">
              <w:marLeft w:val="0"/>
              <w:marRight w:val="0"/>
              <w:marTop w:val="0"/>
              <w:marBottom w:val="0"/>
              <w:divBdr>
                <w:top w:val="none" w:sz="0" w:space="0" w:color="auto"/>
                <w:left w:val="none" w:sz="0" w:space="0" w:color="auto"/>
                <w:bottom w:val="none" w:sz="0" w:space="0" w:color="auto"/>
                <w:right w:val="none" w:sz="0" w:space="0" w:color="auto"/>
              </w:divBdr>
              <w:divsChild>
                <w:div w:id="1718123959">
                  <w:marLeft w:val="2325"/>
                  <w:marRight w:val="0"/>
                  <w:marTop w:val="0"/>
                  <w:marBottom w:val="0"/>
                  <w:divBdr>
                    <w:top w:val="none" w:sz="0" w:space="0" w:color="auto"/>
                    <w:left w:val="none" w:sz="0" w:space="0" w:color="auto"/>
                    <w:bottom w:val="none" w:sz="0" w:space="0" w:color="auto"/>
                    <w:right w:val="none" w:sz="0" w:space="0" w:color="auto"/>
                  </w:divBdr>
                  <w:divsChild>
                    <w:div w:id="775296067">
                      <w:marLeft w:val="0"/>
                      <w:marRight w:val="0"/>
                      <w:marTop w:val="0"/>
                      <w:marBottom w:val="0"/>
                      <w:divBdr>
                        <w:top w:val="none" w:sz="0" w:space="0" w:color="auto"/>
                        <w:left w:val="none" w:sz="0" w:space="0" w:color="auto"/>
                        <w:bottom w:val="none" w:sz="0" w:space="0" w:color="auto"/>
                        <w:right w:val="none" w:sz="0" w:space="0" w:color="auto"/>
                      </w:divBdr>
                      <w:divsChild>
                        <w:div w:id="600183330">
                          <w:marLeft w:val="0"/>
                          <w:marRight w:val="0"/>
                          <w:marTop w:val="0"/>
                          <w:marBottom w:val="0"/>
                          <w:divBdr>
                            <w:top w:val="none" w:sz="0" w:space="0" w:color="auto"/>
                            <w:left w:val="none" w:sz="0" w:space="0" w:color="auto"/>
                            <w:bottom w:val="none" w:sz="0" w:space="0" w:color="auto"/>
                            <w:right w:val="none" w:sz="0" w:space="0" w:color="auto"/>
                          </w:divBdr>
                          <w:divsChild>
                            <w:div w:id="934944224">
                              <w:marLeft w:val="0"/>
                              <w:marRight w:val="0"/>
                              <w:marTop w:val="0"/>
                              <w:marBottom w:val="0"/>
                              <w:divBdr>
                                <w:top w:val="none" w:sz="0" w:space="0" w:color="auto"/>
                                <w:left w:val="none" w:sz="0" w:space="0" w:color="auto"/>
                                <w:bottom w:val="none" w:sz="0" w:space="0" w:color="auto"/>
                                <w:right w:val="none" w:sz="0" w:space="0" w:color="auto"/>
                              </w:divBdr>
                              <w:divsChild>
                                <w:div w:id="170127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6515137">
      <w:bodyDiv w:val="1"/>
      <w:marLeft w:val="0"/>
      <w:marRight w:val="0"/>
      <w:marTop w:val="0"/>
      <w:marBottom w:val="0"/>
      <w:divBdr>
        <w:top w:val="none" w:sz="0" w:space="0" w:color="auto"/>
        <w:left w:val="none" w:sz="0" w:space="0" w:color="auto"/>
        <w:bottom w:val="none" w:sz="0" w:space="0" w:color="auto"/>
        <w:right w:val="none" w:sz="0" w:space="0" w:color="auto"/>
      </w:divBdr>
      <w:divsChild>
        <w:div w:id="2044816777">
          <w:marLeft w:val="547"/>
          <w:marRight w:val="0"/>
          <w:marTop w:val="0"/>
          <w:marBottom w:val="0"/>
          <w:divBdr>
            <w:top w:val="none" w:sz="0" w:space="0" w:color="auto"/>
            <w:left w:val="none" w:sz="0" w:space="0" w:color="auto"/>
            <w:bottom w:val="none" w:sz="0" w:space="0" w:color="auto"/>
            <w:right w:val="none" w:sz="0" w:space="0" w:color="auto"/>
          </w:divBdr>
        </w:div>
      </w:divsChild>
    </w:div>
    <w:div w:id="1018656036">
      <w:bodyDiv w:val="1"/>
      <w:marLeft w:val="0"/>
      <w:marRight w:val="0"/>
      <w:marTop w:val="0"/>
      <w:marBottom w:val="0"/>
      <w:divBdr>
        <w:top w:val="none" w:sz="0" w:space="0" w:color="auto"/>
        <w:left w:val="none" w:sz="0" w:space="0" w:color="auto"/>
        <w:bottom w:val="none" w:sz="0" w:space="0" w:color="auto"/>
        <w:right w:val="none" w:sz="0" w:space="0" w:color="auto"/>
      </w:divBdr>
    </w:div>
    <w:div w:id="1029524417">
      <w:bodyDiv w:val="1"/>
      <w:marLeft w:val="0"/>
      <w:marRight w:val="0"/>
      <w:marTop w:val="0"/>
      <w:marBottom w:val="0"/>
      <w:divBdr>
        <w:top w:val="none" w:sz="0" w:space="0" w:color="auto"/>
        <w:left w:val="none" w:sz="0" w:space="0" w:color="auto"/>
        <w:bottom w:val="none" w:sz="0" w:space="0" w:color="auto"/>
        <w:right w:val="none" w:sz="0" w:space="0" w:color="auto"/>
      </w:divBdr>
      <w:divsChild>
        <w:div w:id="243683999">
          <w:marLeft w:val="547"/>
          <w:marRight w:val="0"/>
          <w:marTop w:val="0"/>
          <w:marBottom w:val="0"/>
          <w:divBdr>
            <w:top w:val="none" w:sz="0" w:space="0" w:color="auto"/>
            <w:left w:val="none" w:sz="0" w:space="0" w:color="auto"/>
            <w:bottom w:val="none" w:sz="0" w:space="0" w:color="auto"/>
            <w:right w:val="none" w:sz="0" w:space="0" w:color="auto"/>
          </w:divBdr>
        </w:div>
      </w:divsChild>
    </w:div>
    <w:div w:id="1058170106">
      <w:bodyDiv w:val="1"/>
      <w:marLeft w:val="0"/>
      <w:marRight w:val="0"/>
      <w:marTop w:val="0"/>
      <w:marBottom w:val="0"/>
      <w:divBdr>
        <w:top w:val="none" w:sz="0" w:space="0" w:color="auto"/>
        <w:left w:val="none" w:sz="0" w:space="0" w:color="auto"/>
        <w:bottom w:val="none" w:sz="0" w:space="0" w:color="auto"/>
        <w:right w:val="none" w:sz="0" w:space="0" w:color="auto"/>
      </w:divBdr>
      <w:divsChild>
        <w:div w:id="1119757129">
          <w:marLeft w:val="547"/>
          <w:marRight w:val="0"/>
          <w:marTop w:val="0"/>
          <w:marBottom w:val="0"/>
          <w:divBdr>
            <w:top w:val="none" w:sz="0" w:space="0" w:color="auto"/>
            <w:left w:val="none" w:sz="0" w:space="0" w:color="auto"/>
            <w:bottom w:val="none" w:sz="0" w:space="0" w:color="auto"/>
            <w:right w:val="none" w:sz="0" w:space="0" w:color="auto"/>
          </w:divBdr>
        </w:div>
      </w:divsChild>
    </w:div>
    <w:div w:id="1083113803">
      <w:bodyDiv w:val="1"/>
      <w:marLeft w:val="0"/>
      <w:marRight w:val="0"/>
      <w:marTop w:val="0"/>
      <w:marBottom w:val="0"/>
      <w:divBdr>
        <w:top w:val="none" w:sz="0" w:space="0" w:color="auto"/>
        <w:left w:val="none" w:sz="0" w:space="0" w:color="auto"/>
        <w:bottom w:val="none" w:sz="0" w:space="0" w:color="auto"/>
        <w:right w:val="none" w:sz="0" w:space="0" w:color="auto"/>
      </w:divBdr>
      <w:divsChild>
        <w:div w:id="90974286">
          <w:marLeft w:val="0"/>
          <w:marRight w:val="0"/>
          <w:marTop w:val="75"/>
          <w:marBottom w:val="450"/>
          <w:divBdr>
            <w:top w:val="none" w:sz="0" w:space="0" w:color="auto"/>
            <w:left w:val="none" w:sz="0" w:space="0" w:color="auto"/>
            <w:bottom w:val="none" w:sz="0" w:space="0" w:color="auto"/>
            <w:right w:val="none" w:sz="0" w:space="0" w:color="auto"/>
          </w:divBdr>
          <w:divsChild>
            <w:div w:id="1540120122">
              <w:marLeft w:val="0"/>
              <w:marRight w:val="0"/>
              <w:marTop w:val="0"/>
              <w:marBottom w:val="0"/>
              <w:divBdr>
                <w:top w:val="none" w:sz="0" w:space="0" w:color="auto"/>
                <w:left w:val="none" w:sz="0" w:space="0" w:color="auto"/>
                <w:bottom w:val="none" w:sz="0" w:space="0" w:color="auto"/>
                <w:right w:val="none" w:sz="0" w:space="0" w:color="auto"/>
              </w:divBdr>
              <w:divsChild>
                <w:div w:id="378365498">
                  <w:marLeft w:val="0"/>
                  <w:marRight w:val="0"/>
                  <w:marTop w:val="0"/>
                  <w:marBottom w:val="0"/>
                  <w:divBdr>
                    <w:top w:val="none" w:sz="0" w:space="0" w:color="auto"/>
                    <w:left w:val="none" w:sz="0" w:space="0" w:color="auto"/>
                    <w:bottom w:val="none" w:sz="0" w:space="0" w:color="auto"/>
                    <w:right w:val="none" w:sz="0" w:space="0" w:color="auto"/>
                  </w:divBdr>
                  <w:divsChild>
                    <w:div w:id="1015379003">
                      <w:marLeft w:val="0"/>
                      <w:marRight w:val="0"/>
                      <w:marTop w:val="0"/>
                      <w:marBottom w:val="0"/>
                      <w:divBdr>
                        <w:top w:val="none" w:sz="0" w:space="0" w:color="auto"/>
                        <w:left w:val="none" w:sz="0" w:space="0" w:color="auto"/>
                        <w:bottom w:val="none" w:sz="0" w:space="0" w:color="auto"/>
                        <w:right w:val="none" w:sz="0" w:space="0" w:color="auto"/>
                      </w:divBdr>
                      <w:divsChild>
                        <w:div w:id="1016269119">
                          <w:marLeft w:val="0"/>
                          <w:marRight w:val="0"/>
                          <w:marTop w:val="0"/>
                          <w:marBottom w:val="0"/>
                          <w:divBdr>
                            <w:top w:val="none" w:sz="0" w:space="0" w:color="auto"/>
                            <w:left w:val="none" w:sz="0" w:space="0" w:color="auto"/>
                            <w:bottom w:val="none" w:sz="0" w:space="0" w:color="auto"/>
                            <w:right w:val="none" w:sz="0" w:space="0" w:color="auto"/>
                          </w:divBdr>
                          <w:divsChild>
                            <w:div w:id="1549225885">
                              <w:marLeft w:val="0"/>
                              <w:marRight w:val="0"/>
                              <w:marTop w:val="0"/>
                              <w:marBottom w:val="0"/>
                              <w:divBdr>
                                <w:top w:val="none" w:sz="0" w:space="0" w:color="auto"/>
                                <w:left w:val="none" w:sz="0" w:space="0" w:color="auto"/>
                                <w:bottom w:val="none" w:sz="0" w:space="0" w:color="auto"/>
                                <w:right w:val="none" w:sz="0" w:space="0" w:color="auto"/>
                              </w:divBdr>
                              <w:divsChild>
                                <w:div w:id="93791497">
                                  <w:marLeft w:val="0"/>
                                  <w:marRight w:val="0"/>
                                  <w:marTop w:val="0"/>
                                  <w:marBottom w:val="0"/>
                                  <w:divBdr>
                                    <w:top w:val="none" w:sz="0" w:space="0" w:color="auto"/>
                                    <w:left w:val="none" w:sz="0" w:space="0" w:color="auto"/>
                                    <w:bottom w:val="none" w:sz="0" w:space="0" w:color="auto"/>
                                    <w:right w:val="none" w:sz="0" w:space="0" w:color="auto"/>
                                  </w:divBdr>
                                </w:div>
                                <w:div w:id="1623413836">
                                  <w:marLeft w:val="0"/>
                                  <w:marRight w:val="0"/>
                                  <w:marTop w:val="0"/>
                                  <w:marBottom w:val="0"/>
                                  <w:divBdr>
                                    <w:top w:val="none" w:sz="0" w:space="0" w:color="auto"/>
                                    <w:left w:val="none" w:sz="0" w:space="0" w:color="auto"/>
                                    <w:bottom w:val="none" w:sz="0" w:space="0" w:color="auto"/>
                                    <w:right w:val="none" w:sz="0" w:space="0" w:color="auto"/>
                                  </w:divBdr>
                                </w:div>
                                <w:div w:id="376903946">
                                  <w:marLeft w:val="0"/>
                                  <w:marRight w:val="0"/>
                                  <w:marTop w:val="0"/>
                                  <w:marBottom w:val="0"/>
                                  <w:divBdr>
                                    <w:top w:val="none" w:sz="0" w:space="0" w:color="auto"/>
                                    <w:left w:val="none" w:sz="0" w:space="0" w:color="auto"/>
                                    <w:bottom w:val="none" w:sz="0" w:space="0" w:color="auto"/>
                                    <w:right w:val="none" w:sz="0" w:space="0" w:color="auto"/>
                                  </w:divBdr>
                                </w:div>
                                <w:div w:id="650603523">
                                  <w:marLeft w:val="0"/>
                                  <w:marRight w:val="0"/>
                                  <w:marTop w:val="0"/>
                                  <w:marBottom w:val="0"/>
                                  <w:divBdr>
                                    <w:top w:val="none" w:sz="0" w:space="0" w:color="auto"/>
                                    <w:left w:val="none" w:sz="0" w:space="0" w:color="auto"/>
                                    <w:bottom w:val="none" w:sz="0" w:space="0" w:color="auto"/>
                                    <w:right w:val="none" w:sz="0" w:space="0" w:color="auto"/>
                                  </w:divBdr>
                                </w:div>
                                <w:div w:id="1448164188">
                                  <w:marLeft w:val="0"/>
                                  <w:marRight w:val="0"/>
                                  <w:marTop w:val="0"/>
                                  <w:marBottom w:val="0"/>
                                  <w:divBdr>
                                    <w:top w:val="none" w:sz="0" w:space="0" w:color="auto"/>
                                    <w:left w:val="none" w:sz="0" w:space="0" w:color="auto"/>
                                    <w:bottom w:val="none" w:sz="0" w:space="0" w:color="auto"/>
                                    <w:right w:val="none" w:sz="0" w:space="0" w:color="auto"/>
                                  </w:divBdr>
                                </w:div>
                              </w:divsChild>
                            </w:div>
                            <w:div w:id="68499317">
                              <w:marLeft w:val="0"/>
                              <w:marRight w:val="0"/>
                              <w:marTop w:val="0"/>
                              <w:marBottom w:val="0"/>
                              <w:divBdr>
                                <w:top w:val="none" w:sz="0" w:space="0" w:color="auto"/>
                                <w:left w:val="none" w:sz="0" w:space="0" w:color="auto"/>
                                <w:bottom w:val="none" w:sz="0" w:space="0" w:color="auto"/>
                                <w:right w:val="none" w:sz="0" w:space="0" w:color="auto"/>
                              </w:divBdr>
                              <w:divsChild>
                                <w:div w:id="1360547296">
                                  <w:marLeft w:val="0"/>
                                  <w:marRight w:val="0"/>
                                  <w:marTop w:val="0"/>
                                  <w:marBottom w:val="0"/>
                                  <w:divBdr>
                                    <w:top w:val="none" w:sz="0" w:space="0" w:color="auto"/>
                                    <w:left w:val="none" w:sz="0" w:space="0" w:color="auto"/>
                                    <w:bottom w:val="none" w:sz="0" w:space="0" w:color="auto"/>
                                    <w:right w:val="none" w:sz="0" w:space="0" w:color="auto"/>
                                  </w:divBdr>
                                </w:div>
                                <w:div w:id="901867327">
                                  <w:marLeft w:val="0"/>
                                  <w:marRight w:val="0"/>
                                  <w:marTop w:val="0"/>
                                  <w:marBottom w:val="0"/>
                                  <w:divBdr>
                                    <w:top w:val="none" w:sz="0" w:space="0" w:color="auto"/>
                                    <w:left w:val="none" w:sz="0" w:space="0" w:color="auto"/>
                                    <w:bottom w:val="none" w:sz="0" w:space="0" w:color="auto"/>
                                    <w:right w:val="none" w:sz="0" w:space="0" w:color="auto"/>
                                  </w:divBdr>
                                </w:div>
                                <w:div w:id="2110615231">
                                  <w:marLeft w:val="0"/>
                                  <w:marRight w:val="0"/>
                                  <w:marTop w:val="0"/>
                                  <w:marBottom w:val="0"/>
                                  <w:divBdr>
                                    <w:top w:val="none" w:sz="0" w:space="0" w:color="auto"/>
                                    <w:left w:val="none" w:sz="0" w:space="0" w:color="auto"/>
                                    <w:bottom w:val="none" w:sz="0" w:space="0" w:color="auto"/>
                                    <w:right w:val="none" w:sz="0" w:space="0" w:color="auto"/>
                                  </w:divBdr>
                                </w:div>
                                <w:div w:id="912082083">
                                  <w:marLeft w:val="0"/>
                                  <w:marRight w:val="0"/>
                                  <w:marTop w:val="0"/>
                                  <w:marBottom w:val="0"/>
                                  <w:divBdr>
                                    <w:top w:val="none" w:sz="0" w:space="0" w:color="auto"/>
                                    <w:left w:val="none" w:sz="0" w:space="0" w:color="auto"/>
                                    <w:bottom w:val="none" w:sz="0" w:space="0" w:color="auto"/>
                                    <w:right w:val="none" w:sz="0" w:space="0" w:color="auto"/>
                                  </w:divBdr>
                                </w:div>
                                <w:div w:id="1028723675">
                                  <w:marLeft w:val="0"/>
                                  <w:marRight w:val="0"/>
                                  <w:marTop w:val="0"/>
                                  <w:marBottom w:val="0"/>
                                  <w:divBdr>
                                    <w:top w:val="none" w:sz="0" w:space="0" w:color="auto"/>
                                    <w:left w:val="none" w:sz="0" w:space="0" w:color="auto"/>
                                    <w:bottom w:val="none" w:sz="0" w:space="0" w:color="auto"/>
                                    <w:right w:val="none" w:sz="0" w:space="0" w:color="auto"/>
                                  </w:divBdr>
                                </w:div>
                                <w:div w:id="1667052197">
                                  <w:marLeft w:val="0"/>
                                  <w:marRight w:val="0"/>
                                  <w:marTop w:val="0"/>
                                  <w:marBottom w:val="0"/>
                                  <w:divBdr>
                                    <w:top w:val="none" w:sz="0" w:space="0" w:color="auto"/>
                                    <w:left w:val="none" w:sz="0" w:space="0" w:color="auto"/>
                                    <w:bottom w:val="none" w:sz="0" w:space="0" w:color="auto"/>
                                    <w:right w:val="none" w:sz="0" w:space="0" w:color="auto"/>
                                  </w:divBdr>
                                  <w:divsChild>
                                    <w:div w:id="1047798063">
                                      <w:marLeft w:val="0"/>
                                      <w:marRight w:val="0"/>
                                      <w:marTop w:val="0"/>
                                      <w:marBottom w:val="0"/>
                                      <w:divBdr>
                                        <w:top w:val="none" w:sz="0" w:space="0" w:color="auto"/>
                                        <w:left w:val="none" w:sz="0" w:space="0" w:color="auto"/>
                                        <w:bottom w:val="none" w:sz="0" w:space="0" w:color="auto"/>
                                        <w:right w:val="none" w:sz="0" w:space="0" w:color="auto"/>
                                      </w:divBdr>
                                    </w:div>
                                    <w:div w:id="672344554">
                                      <w:marLeft w:val="0"/>
                                      <w:marRight w:val="0"/>
                                      <w:marTop w:val="0"/>
                                      <w:marBottom w:val="0"/>
                                      <w:divBdr>
                                        <w:top w:val="none" w:sz="0" w:space="0" w:color="auto"/>
                                        <w:left w:val="none" w:sz="0" w:space="0" w:color="auto"/>
                                        <w:bottom w:val="none" w:sz="0" w:space="0" w:color="auto"/>
                                        <w:right w:val="none" w:sz="0" w:space="0" w:color="auto"/>
                                      </w:divBdr>
                                    </w:div>
                                    <w:div w:id="2005010677">
                                      <w:marLeft w:val="0"/>
                                      <w:marRight w:val="0"/>
                                      <w:marTop w:val="0"/>
                                      <w:marBottom w:val="0"/>
                                      <w:divBdr>
                                        <w:top w:val="none" w:sz="0" w:space="0" w:color="auto"/>
                                        <w:left w:val="none" w:sz="0" w:space="0" w:color="auto"/>
                                        <w:bottom w:val="none" w:sz="0" w:space="0" w:color="auto"/>
                                        <w:right w:val="none" w:sz="0" w:space="0" w:color="auto"/>
                                      </w:divBdr>
                                    </w:div>
                                    <w:div w:id="470833159">
                                      <w:marLeft w:val="0"/>
                                      <w:marRight w:val="0"/>
                                      <w:marTop w:val="0"/>
                                      <w:marBottom w:val="0"/>
                                      <w:divBdr>
                                        <w:top w:val="none" w:sz="0" w:space="0" w:color="auto"/>
                                        <w:left w:val="none" w:sz="0" w:space="0" w:color="auto"/>
                                        <w:bottom w:val="none" w:sz="0" w:space="0" w:color="auto"/>
                                        <w:right w:val="none" w:sz="0" w:space="0" w:color="auto"/>
                                      </w:divBdr>
                                    </w:div>
                                    <w:div w:id="441874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192368">
                              <w:marLeft w:val="0"/>
                              <w:marRight w:val="0"/>
                              <w:marTop w:val="0"/>
                              <w:marBottom w:val="0"/>
                              <w:divBdr>
                                <w:top w:val="none" w:sz="0" w:space="0" w:color="auto"/>
                                <w:left w:val="none" w:sz="0" w:space="0" w:color="auto"/>
                                <w:bottom w:val="none" w:sz="0" w:space="0" w:color="auto"/>
                                <w:right w:val="none" w:sz="0" w:space="0" w:color="auto"/>
                              </w:divBdr>
                              <w:divsChild>
                                <w:div w:id="603345755">
                                  <w:marLeft w:val="0"/>
                                  <w:marRight w:val="0"/>
                                  <w:marTop w:val="0"/>
                                  <w:marBottom w:val="0"/>
                                  <w:divBdr>
                                    <w:top w:val="none" w:sz="0" w:space="0" w:color="auto"/>
                                    <w:left w:val="none" w:sz="0" w:space="0" w:color="auto"/>
                                    <w:bottom w:val="none" w:sz="0" w:space="0" w:color="auto"/>
                                    <w:right w:val="none" w:sz="0" w:space="0" w:color="auto"/>
                                  </w:divBdr>
                                </w:div>
                                <w:div w:id="2078169295">
                                  <w:marLeft w:val="0"/>
                                  <w:marRight w:val="0"/>
                                  <w:marTop w:val="0"/>
                                  <w:marBottom w:val="0"/>
                                  <w:divBdr>
                                    <w:top w:val="none" w:sz="0" w:space="0" w:color="auto"/>
                                    <w:left w:val="none" w:sz="0" w:space="0" w:color="auto"/>
                                    <w:bottom w:val="none" w:sz="0" w:space="0" w:color="auto"/>
                                    <w:right w:val="none" w:sz="0" w:space="0" w:color="auto"/>
                                  </w:divBdr>
                                </w:div>
                                <w:div w:id="249123033">
                                  <w:marLeft w:val="0"/>
                                  <w:marRight w:val="0"/>
                                  <w:marTop w:val="0"/>
                                  <w:marBottom w:val="0"/>
                                  <w:divBdr>
                                    <w:top w:val="none" w:sz="0" w:space="0" w:color="auto"/>
                                    <w:left w:val="none" w:sz="0" w:space="0" w:color="auto"/>
                                    <w:bottom w:val="none" w:sz="0" w:space="0" w:color="auto"/>
                                    <w:right w:val="none" w:sz="0" w:space="0" w:color="auto"/>
                                  </w:divBdr>
                                </w:div>
                                <w:div w:id="1202521988">
                                  <w:marLeft w:val="0"/>
                                  <w:marRight w:val="0"/>
                                  <w:marTop w:val="0"/>
                                  <w:marBottom w:val="0"/>
                                  <w:divBdr>
                                    <w:top w:val="none" w:sz="0" w:space="0" w:color="auto"/>
                                    <w:left w:val="none" w:sz="0" w:space="0" w:color="auto"/>
                                    <w:bottom w:val="none" w:sz="0" w:space="0" w:color="auto"/>
                                    <w:right w:val="none" w:sz="0" w:space="0" w:color="auto"/>
                                  </w:divBdr>
                                </w:div>
                                <w:div w:id="1657683327">
                                  <w:marLeft w:val="0"/>
                                  <w:marRight w:val="0"/>
                                  <w:marTop w:val="0"/>
                                  <w:marBottom w:val="0"/>
                                  <w:divBdr>
                                    <w:top w:val="none" w:sz="0" w:space="0" w:color="auto"/>
                                    <w:left w:val="none" w:sz="0" w:space="0" w:color="auto"/>
                                    <w:bottom w:val="none" w:sz="0" w:space="0" w:color="auto"/>
                                    <w:right w:val="none" w:sz="0" w:space="0" w:color="auto"/>
                                  </w:divBdr>
                                </w:div>
                                <w:div w:id="1548031540">
                                  <w:marLeft w:val="0"/>
                                  <w:marRight w:val="0"/>
                                  <w:marTop w:val="0"/>
                                  <w:marBottom w:val="0"/>
                                  <w:divBdr>
                                    <w:top w:val="none" w:sz="0" w:space="0" w:color="auto"/>
                                    <w:left w:val="none" w:sz="0" w:space="0" w:color="auto"/>
                                    <w:bottom w:val="none" w:sz="0" w:space="0" w:color="auto"/>
                                    <w:right w:val="none" w:sz="0" w:space="0" w:color="auto"/>
                                  </w:divBdr>
                                </w:div>
                                <w:div w:id="1784031961">
                                  <w:marLeft w:val="0"/>
                                  <w:marRight w:val="0"/>
                                  <w:marTop w:val="0"/>
                                  <w:marBottom w:val="0"/>
                                  <w:divBdr>
                                    <w:top w:val="none" w:sz="0" w:space="0" w:color="auto"/>
                                    <w:left w:val="none" w:sz="0" w:space="0" w:color="auto"/>
                                    <w:bottom w:val="none" w:sz="0" w:space="0" w:color="auto"/>
                                    <w:right w:val="none" w:sz="0" w:space="0" w:color="auto"/>
                                  </w:divBdr>
                                </w:div>
                                <w:div w:id="1638293228">
                                  <w:marLeft w:val="0"/>
                                  <w:marRight w:val="0"/>
                                  <w:marTop w:val="0"/>
                                  <w:marBottom w:val="0"/>
                                  <w:divBdr>
                                    <w:top w:val="none" w:sz="0" w:space="0" w:color="auto"/>
                                    <w:left w:val="none" w:sz="0" w:space="0" w:color="auto"/>
                                    <w:bottom w:val="none" w:sz="0" w:space="0" w:color="auto"/>
                                    <w:right w:val="none" w:sz="0" w:space="0" w:color="auto"/>
                                  </w:divBdr>
                                </w:div>
                                <w:div w:id="476192928">
                                  <w:marLeft w:val="0"/>
                                  <w:marRight w:val="0"/>
                                  <w:marTop w:val="0"/>
                                  <w:marBottom w:val="0"/>
                                  <w:divBdr>
                                    <w:top w:val="none" w:sz="0" w:space="0" w:color="auto"/>
                                    <w:left w:val="none" w:sz="0" w:space="0" w:color="auto"/>
                                    <w:bottom w:val="none" w:sz="0" w:space="0" w:color="auto"/>
                                    <w:right w:val="none" w:sz="0" w:space="0" w:color="auto"/>
                                  </w:divBdr>
                                </w:div>
                                <w:div w:id="1833450305">
                                  <w:marLeft w:val="0"/>
                                  <w:marRight w:val="0"/>
                                  <w:marTop w:val="0"/>
                                  <w:marBottom w:val="0"/>
                                  <w:divBdr>
                                    <w:top w:val="none" w:sz="0" w:space="0" w:color="auto"/>
                                    <w:left w:val="none" w:sz="0" w:space="0" w:color="auto"/>
                                    <w:bottom w:val="none" w:sz="0" w:space="0" w:color="auto"/>
                                    <w:right w:val="none" w:sz="0" w:space="0" w:color="auto"/>
                                  </w:divBdr>
                                  <w:divsChild>
                                    <w:div w:id="545679013">
                                      <w:marLeft w:val="0"/>
                                      <w:marRight w:val="0"/>
                                      <w:marTop w:val="0"/>
                                      <w:marBottom w:val="0"/>
                                      <w:divBdr>
                                        <w:top w:val="none" w:sz="0" w:space="0" w:color="auto"/>
                                        <w:left w:val="none" w:sz="0" w:space="0" w:color="auto"/>
                                        <w:bottom w:val="none" w:sz="0" w:space="0" w:color="auto"/>
                                        <w:right w:val="none" w:sz="0" w:space="0" w:color="auto"/>
                                      </w:divBdr>
                                    </w:div>
                                    <w:div w:id="1608737613">
                                      <w:marLeft w:val="0"/>
                                      <w:marRight w:val="0"/>
                                      <w:marTop w:val="0"/>
                                      <w:marBottom w:val="0"/>
                                      <w:divBdr>
                                        <w:top w:val="none" w:sz="0" w:space="0" w:color="auto"/>
                                        <w:left w:val="none" w:sz="0" w:space="0" w:color="auto"/>
                                        <w:bottom w:val="none" w:sz="0" w:space="0" w:color="auto"/>
                                        <w:right w:val="none" w:sz="0" w:space="0" w:color="auto"/>
                                      </w:divBdr>
                                    </w:div>
                                    <w:div w:id="865488444">
                                      <w:marLeft w:val="0"/>
                                      <w:marRight w:val="0"/>
                                      <w:marTop w:val="0"/>
                                      <w:marBottom w:val="0"/>
                                      <w:divBdr>
                                        <w:top w:val="none" w:sz="0" w:space="0" w:color="auto"/>
                                        <w:left w:val="none" w:sz="0" w:space="0" w:color="auto"/>
                                        <w:bottom w:val="none" w:sz="0" w:space="0" w:color="auto"/>
                                        <w:right w:val="none" w:sz="0" w:space="0" w:color="auto"/>
                                      </w:divBdr>
                                    </w:div>
                                    <w:div w:id="1649549809">
                                      <w:marLeft w:val="0"/>
                                      <w:marRight w:val="0"/>
                                      <w:marTop w:val="0"/>
                                      <w:marBottom w:val="0"/>
                                      <w:divBdr>
                                        <w:top w:val="none" w:sz="0" w:space="0" w:color="auto"/>
                                        <w:left w:val="none" w:sz="0" w:space="0" w:color="auto"/>
                                        <w:bottom w:val="none" w:sz="0" w:space="0" w:color="auto"/>
                                        <w:right w:val="none" w:sz="0" w:space="0" w:color="auto"/>
                                      </w:divBdr>
                                    </w:div>
                                    <w:div w:id="270479156">
                                      <w:marLeft w:val="0"/>
                                      <w:marRight w:val="0"/>
                                      <w:marTop w:val="0"/>
                                      <w:marBottom w:val="0"/>
                                      <w:divBdr>
                                        <w:top w:val="none" w:sz="0" w:space="0" w:color="auto"/>
                                        <w:left w:val="none" w:sz="0" w:space="0" w:color="auto"/>
                                        <w:bottom w:val="none" w:sz="0" w:space="0" w:color="auto"/>
                                        <w:right w:val="none" w:sz="0" w:space="0" w:color="auto"/>
                                      </w:divBdr>
                                      <w:divsChild>
                                        <w:div w:id="610087129">
                                          <w:marLeft w:val="0"/>
                                          <w:marRight w:val="0"/>
                                          <w:marTop w:val="0"/>
                                          <w:marBottom w:val="0"/>
                                          <w:divBdr>
                                            <w:top w:val="none" w:sz="0" w:space="0" w:color="auto"/>
                                            <w:left w:val="none" w:sz="0" w:space="0" w:color="auto"/>
                                            <w:bottom w:val="none" w:sz="0" w:space="0" w:color="auto"/>
                                            <w:right w:val="none" w:sz="0" w:space="0" w:color="auto"/>
                                          </w:divBdr>
                                        </w:div>
                                        <w:div w:id="21827242">
                                          <w:marLeft w:val="0"/>
                                          <w:marRight w:val="0"/>
                                          <w:marTop w:val="0"/>
                                          <w:marBottom w:val="0"/>
                                          <w:divBdr>
                                            <w:top w:val="none" w:sz="0" w:space="0" w:color="auto"/>
                                            <w:left w:val="none" w:sz="0" w:space="0" w:color="auto"/>
                                            <w:bottom w:val="none" w:sz="0" w:space="0" w:color="auto"/>
                                            <w:right w:val="none" w:sz="0" w:space="0" w:color="auto"/>
                                          </w:divBdr>
                                        </w:div>
                                        <w:div w:id="676154096">
                                          <w:marLeft w:val="0"/>
                                          <w:marRight w:val="0"/>
                                          <w:marTop w:val="0"/>
                                          <w:marBottom w:val="0"/>
                                          <w:divBdr>
                                            <w:top w:val="none" w:sz="0" w:space="0" w:color="auto"/>
                                            <w:left w:val="none" w:sz="0" w:space="0" w:color="auto"/>
                                            <w:bottom w:val="none" w:sz="0" w:space="0" w:color="auto"/>
                                            <w:right w:val="none" w:sz="0" w:space="0" w:color="auto"/>
                                          </w:divBdr>
                                        </w:div>
                                        <w:div w:id="1886333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5149161">
      <w:bodyDiv w:val="1"/>
      <w:marLeft w:val="0"/>
      <w:marRight w:val="0"/>
      <w:marTop w:val="0"/>
      <w:marBottom w:val="0"/>
      <w:divBdr>
        <w:top w:val="none" w:sz="0" w:space="0" w:color="auto"/>
        <w:left w:val="none" w:sz="0" w:space="0" w:color="auto"/>
        <w:bottom w:val="none" w:sz="0" w:space="0" w:color="auto"/>
        <w:right w:val="none" w:sz="0" w:space="0" w:color="auto"/>
      </w:divBdr>
      <w:divsChild>
        <w:div w:id="167722183">
          <w:marLeft w:val="0"/>
          <w:marRight w:val="0"/>
          <w:marTop w:val="75"/>
          <w:marBottom w:val="450"/>
          <w:divBdr>
            <w:top w:val="none" w:sz="0" w:space="0" w:color="auto"/>
            <w:left w:val="none" w:sz="0" w:space="0" w:color="auto"/>
            <w:bottom w:val="none" w:sz="0" w:space="0" w:color="auto"/>
            <w:right w:val="none" w:sz="0" w:space="0" w:color="auto"/>
          </w:divBdr>
          <w:divsChild>
            <w:div w:id="889272040">
              <w:marLeft w:val="0"/>
              <w:marRight w:val="0"/>
              <w:marTop w:val="0"/>
              <w:marBottom w:val="0"/>
              <w:divBdr>
                <w:top w:val="none" w:sz="0" w:space="0" w:color="auto"/>
                <w:left w:val="none" w:sz="0" w:space="0" w:color="auto"/>
                <w:bottom w:val="none" w:sz="0" w:space="0" w:color="auto"/>
                <w:right w:val="none" w:sz="0" w:space="0" w:color="auto"/>
              </w:divBdr>
              <w:divsChild>
                <w:div w:id="36707611">
                  <w:marLeft w:val="0"/>
                  <w:marRight w:val="0"/>
                  <w:marTop w:val="0"/>
                  <w:marBottom w:val="0"/>
                  <w:divBdr>
                    <w:top w:val="none" w:sz="0" w:space="0" w:color="auto"/>
                    <w:left w:val="none" w:sz="0" w:space="0" w:color="auto"/>
                    <w:bottom w:val="none" w:sz="0" w:space="0" w:color="auto"/>
                    <w:right w:val="none" w:sz="0" w:space="0" w:color="auto"/>
                  </w:divBdr>
                  <w:divsChild>
                    <w:div w:id="1122531490">
                      <w:marLeft w:val="0"/>
                      <w:marRight w:val="0"/>
                      <w:marTop w:val="0"/>
                      <w:marBottom w:val="0"/>
                      <w:divBdr>
                        <w:top w:val="none" w:sz="0" w:space="0" w:color="auto"/>
                        <w:left w:val="none" w:sz="0" w:space="0" w:color="auto"/>
                        <w:bottom w:val="none" w:sz="0" w:space="0" w:color="auto"/>
                        <w:right w:val="none" w:sz="0" w:space="0" w:color="auto"/>
                      </w:divBdr>
                      <w:divsChild>
                        <w:div w:id="1365980656">
                          <w:marLeft w:val="0"/>
                          <w:marRight w:val="0"/>
                          <w:marTop w:val="0"/>
                          <w:marBottom w:val="0"/>
                          <w:divBdr>
                            <w:top w:val="none" w:sz="0" w:space="0" w:color="auto"/>
                            <w:left w:val="none" w:sz="0" w:space="0" w:color="auto"/>
                            <w:bottom w:val="none" w:sz="0" w:space="0" w:color="auto"/>
                            <w:right w:val="none" w:sz="0" w:space="0" w:color="auto"/>
                          </w:divBdr>
                          <w:divsChild>
                            <w:div w:id="580337193">
                              <w:marLeft w:val="0"/>
                              <w:marRight w:val="0"/>
                              <w:marTop w:val="0"/>
                              <w:marBottom w:val="0"/>
                              <w:divBdr>
                                <w:top w:val="none" w:sz="0" w:space="0" w:color="auto"/>
                                <w:left w:val="none" w:sz="0" w:space="0" w:color="auto"/>
                                <w:bottom w:val="none" w:sz="0" w:space="0" w:color="auto"/>
                                <w:right w:val="none" w:sz="0" w:space="0" w:color="auto"/>
                              </w:divBdr>
                              <w:divsChild>
                                <w:div w:id="1686053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9348647">
      <w:bodyDiv w:val="1"/>
      <w:marLeft w:val="0"/>
      <w:marRight w:val="0"/>
      <w:marTop w:val="0"/>
      <w:marBottom w:val="0"/>
      <w:divBdr>
        <w:top w:val="none" w:sz="0" w:space="0" w:color="auto"/>
        <w:left w:val="none" w:sz="0" w:space="0" w:color="auto"/>
        <w:bottom w:val="none" w:sz="0" w:space="0" w:color="auto"/>
        <w:right w:val="none" w:sz="0" w:space="0" w:color="auto"/>
      </w:divBdr>
      <w:divsChild>
        <w:div w:id="393550021">
          <w:marLeft w:val="0"/>
          <w:marRight w:val="0"/>
          <w:marTop w:val="75"/>
          <w:marBottom w:val="450"/>
          <w:divBdr>
            <w:top w:val="none" w:sz="0" w:space="0" w:color="auto"/>
            <w:left w:val="none" w:sz="0" w:space="0" w:color="auto"/>
            <w:bottom w:val="none" w:sz="0" w:space="0" w:color="auto"/>
            <w:right w:val="none" w:sz="0" w:space="0" w:color="auto"/>
          </w:divBdr>
          <w:divsChild>
            <w:div w:id="287593211">
              <w:marLeft w:val="0"/>
              <w:marRight w:val="0"/>
              <w:marTop w:val="0"/>
              <w:marBottom w:val="0"/>
              <w:divBdr>
                <w:top w:val="none" w:sz="0" w:space="0" w:color="auto"/>
                <w:left w:val="none" w:sz="0" w:space="0" w:color="auto"/>
                <w:bottom w:val="none" w:sz="0" w:space="0" w:color="auto"/>
                <w:right w:val="none" w:sz="0" w:space="0" w:color="auto"/>
              </w:divBdr>
              <w:divsChild>
                <w:div w:id="2131820741">
                  <w:marLeft w:val="0"/>
                  <w:marRight w:val="0"/>
                  <w:marTop w:val="0"/>
                  <w:marBottom w:val="0"/>
                  <w:divBdr>
                    <w:top w:val="none" w:sz="0" w:space="0" w:color="auto"/>
                    <w:left w:val="none" w:sz="0" w:space="0" w:color="auto"/>
                    <w:bottom w:val="none" w:sz="0" w:space="0" w:color="auto"/>
                    <w:right w:val="none" w:sz="0" w:space="0" w:color="auto"/>
                  </w:divBdr>
                  <w:divsChild>
                    <w:div w:id="1268852518">
                      <w:marLeft w:val="0"/>
                      <w:marRight w:val="0"/>
                      <w:marTop w:val="0"/>
                      <w:marBottom w:val="0"/>
                      <w:divBdr>
                        <w:top w:val="none" w:sz="0" w:space="0" w:color="auto"/>
                        <w:left w:val="none" w:sz="0" w:space="0" w:color="auto"/>
                        <w:bottom w:val="none" w:sz="0" w:space="0" w:color="auto"/>
                        <w:right w:val="none" w:sz="0" w:space="0" w:color="auto"/>
                      </w:divBdr>
                      <w:divsChild>
                        <w:div w:id="93748758">
                          <w:marLeft w:val="0"/>
                          <w:marRight w:val="0"/>
                          <w:marTop w:val="0"/>
                          <w:marBottom w:val="0"/>
                          <w:divBdr>
                            <w:top w:val="none" w:sz="0" w:space="0" w:color="auto"/>
                            <w:left w:val="none" w:sz="0" w:space="0" w:color="auto"/>
                            <w:bottom w:val="none" w:sz="0" w:space="0" w:color="auto"/>
                            <w:right w:val="none" w:sz="0" w:space="0" w:color="auto"/>
                          </w:divBdr>
                          <w:divsChild>
                            <w:div w:id="200693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7361109">
      <w:bodyDiv w:val="1"/>
      <w:marLeft w:val="0"/>
      <w:marRight w:val="0"/>
      <w:marTop w:val="0"/>
      <w:marBottom w:val="0"/>
      <w:divBdr>
        <w:top w:val="none" w:sz="0" w:space="0" w:color="auto"/>
        <w:left w:val="none" w:sz="0" w:space="0" w:color="auto"/>
        <w:bottom w:val="none" w:sz="0" w:space="0" w:color="auto"/>
        <w:right w:val="none" w:sz="0" w:space="0" w:color="auto"/>
      </w:divBdr>
    </w:div>
    <w:div w:id="1142961850">
      <w:bodyDiv w:val="1"/>
      <w:marLeft w:val="0"/>
      <w:marRight w:val="0"/>
      <w:marTop w:val="0"/>
      <w:marBottom w:val="0"/>
      <w:divBdr>
        <w:top w:val="none" w:sz="0" w:space="0" w:color="auto"/>
        <w:left w:val="none" w:sz="0" w:space="0" w:color="auto"/>
        <w:bottom w:val="none" w:sz="0" w:space="0" w:color="auto"/>
        <w:right w:val="none" w:sz="0" w:space="0" w:color="auto"/>
      </w:divBdr>
    </w:div>
    <w:div w:id="1156452118">
      <w:bodyDiv w:val="1"/>
      <w:marLeft w:val="0"/>
      <w:marRight w:val="0"/>
      <w:marTop w:val="0"/>
      <w:marBottom w:val="0"/>
      <w:divBdr>
        <w:top w:val="none" w:sz="0" w:space="0" w:color="auto"/>
        <w:left w:val="none" w:sz="0" w:space="0" w:color="auto"/>
        <w:bottom w:val="none" w:sz="0" w:space="0" w:color="auto"/>
        <w:right w:val="none" w:sz="0" w:space="0" w:color="auto"/>
      </w:divBdr>
    </w:div>
    <w:div w:id="1163742324">
      <w:bodyDiv w:val="1"/>
      <w:marLeft w:val="0"/>
      <w:marRight w:val="0"/>
      <w:marTop w:val="0"/>
      <w:marBottom w:val="0"/>
      <w:divBdr>
        <w:top w:val="none" w:sz="0" w:space="0" w:color="auto"/>
        <w:left w:val="none" w:sz="0" w:space="0" w:color="auto"/>
        <w:bottom w:val="none" w:sz="0" w:space="0" w:color="auto"/>
        <w:right w:val="none" w:sz="0" w:space="0" w:color="auto"/>
      </w:divBdr>
    </w:div>
    <w:div w:id="1164857145">
      <w:bodyDiv w:val="1"/>
      <w:marLeft w:val="0"/>
      <w:marRight w:val="0"/>
      <w:marTop w:val="0"/>
      <w:marBottom w:val="0"/>
      <w:divBdr>
        <w:top w:val="none" w:sz="0" w:space="0" w:color="auto"/>
        <w:left w:val="none" w:sz="0" w:space="0" w:color="auto"/>
        <w:bottom w:val="none" w:sz="0" w:space="0" w:color="auto"/>
        <w:right w:val="none" w:sz="0" w:space="0" w:color="auto"/>
      </w:divBdr>
      <w:divsChild>
        <w:div w:id="234781920">
          <w:marLeft w:val="0"/>
          <w:marRight w:val="0"/>
          <w:marTop w:val="75"/>
          <w:marBottom w:val="450"/>
          <w:divBdr>
            <w:top w:val="none" w:sz="0" w:space="0" w:color="auto"/>
            <w:left w:val="none" w:sz="0" w:space="0" w:color="auto"/>
            <w:bottom w:val="none" w:sz="0" w:space="0" w:color="auto"/>
            <w:right w:val="none" w:sz="0" w:space="0" w:color="auto"/>
          </w:divBdr>
          <w:divsChild>
            <w:div w:id="1882401011">
              <w:marLeft w:val="0"/>
              <w:marRight w:val="0"/>
              <w:marTop w:val="0"/>
              <w:marBottom w:val="0"/>
              <w:divBdr>
                <w:top w:val="none" w:sz="0" w:space="0" w:color="auto"/>
                <w:left w:val="none" w:sz="0" w:space="0" w:color="auto"/>
                <w:bottom w:val="none" w:sz="0" w:space="0" w:color="auto"/>
                <w:right w:val="none" w:sz="0" w:space="0" w:color="auto"/>
              </w:divBdr>
              <w:divsChild>
                <w:div w:id="33390360">
                  <w:marLeft w:val="0"/>
                  <w:marRight w:val="0"/>
                  <w:marTop w:val="0"/>
                  <w:marBottom w:val="0"/>
                  <w:divBdr>
                    <w:top w:val="none" w:sz="0" w:space="0" w:color="auto"/>
                    <w:left w:val="none" w:sz="0" w:space="0" w:color="auto"/>
                    <w:bottom w:val="none" w:sz="0" w:space="0" w:color="auto"/>
                    <w:right w:val="none" w:sz="0" w:space="0" w:color="auto"/>
                  </w:divBdr>
                  <w:divsChild>
                    <w:div w:id="1246719367">
                      <w:marLeft w:val="0"/>
                      <w:marRight w:val="0"/>
                      <w:marTop w:val="0"/>
                      <w:marBottom w:val="0"/>
                      <w:divBdr>
                        <w:top w:val="none" w:sz="0" w:space="0" w:color="auto"/>
                        <w:left w:val="none" w:sz="0" w:space="0" w:color="auto"/>
                        <w:bottom w:val="none" w:sz="0" w:space="0" w:color="auto"/>
                        <w:right w:val="none" w:sz="0" w:space="0" w:color="auto"/>
                      </w:divBdr>
                      <w:divsChild>
                        <w:div w:id="235405841">
                          <w:marLeft w:val="0"/>
                          <w:marRight w:val="0"/>
                          <w:marTop w:val="0"/>
                          <w:marBottom w:val="0"/>
                          <w:divBdr>
                            <w:top w:val="none" w:sz="0" w:space="0" w:color="auto"/>
                            <w:left w:val="none" w:sz="0" w:space="0" w:color="auto"/>
                            <w:bottom w:val="none" w:sz="0" w:space="0" w:color="auto"/>
                            <w:right w:val="none" w:sz="0" w:space="0" w:color="auto"/>
                          </w:divBdr>
                          <w:divsChild>
                            <w:div w:id="1790122431">
                              <w:marLeft w:val="0"/>
                              <w:marRight w:val="0"/>
                              <w:marTop w:val="0"/>
                              <w:marBottom w:val="0"/>
                              <w:divBdr>
                                <w:top w:val="none" w:sz="0" w:space="0" w:color="auto"/>
                                <w:left w:val="none" w:sz="0" w:space="0" w:color="auto"/>
                                <w:bottom w:val="none" w:sz="0" w:space="0" w:color="auto"/>
                                <w:right w:val="none" w:sz="0" w:space="0" w:color="auto"/>
                              </w:divBdr>
                              <w:divsChild>
                                <w:div w:id="1399548628">
                                  <w:marLeft w:val="0"/>
                                  <w:marRight w:val="0"/>
                                  <w:marTop w:val="0"/>
                                  <w:marBottom w:val="0"/>
                                  <w:divBdr>
                                    <w:top w:val="none" w:sz="0" w:space="0" w:color="auto"/>
                                    <w:left w:val="none" w:sz="0" w:space="0" w:color="auto"/>
                                    <w:bottom w:val="none" w:sz="0" w:space="0" w:color="auto"/>
                                    <w:right w:val="none" w:sz="0" w:space="0" w:color="auto"/>
                                  </w:divBdr>
                                </w:div>
                                <w:div w:id="1568342845">
                                  <w:marLeft w:val="0"/>
                                  <w:marRight w:val="0"/>
                                  <w:marTop w:val="0"/>
                                  <w:marBottom w:val="0"/>
                                  <w:divBdr>
                                    <w:top w:val="none" w:sz="0" w:space="0" w:color="auto"/>
                                    <w:left w:val="none" w:sz="0" w:space="0" w:color="auto"/>
                                    <w:bottom w:val="none" w:sz="0" w:space="0" w:color="auto"/>
                                    <w:right w:val="none" w:sz="0" w:space="0" w:color="auto"/>
                                  </w:divBdr>
                                </w:div>
                                <w:div w:id="963315684">
                                  <w:marLeft w:val="0"/>
                                  <w:marRight w:val="0"/>
                                  <w:marTop w:val="0"/>
                                  <w:marBottom w:val="0"/>
                                  <w:divBdr>
                                    <w:top w:val="none" w:sz="0" w:space="0" w:color="auto"/>
                                    <w:left w:val="none" w:sz="0" w:space="0" w:color="auto"/>
                                    <w:bottom w:val="none" w:sz="0" w:space="0" w:color="auto"/>
                                    <w:right w:val="none" w:sz="0" w:space="0" w:color="auto"/>
                                  </w:divBdr>
                                </w:div>
                                <w:div w:id="994068964">
                                  <w:marLeft w:val="0"/>
                                  <w:marRight w:val="0"/>
                                  <w:marTop w:val="0"/>
                                  <w:marBottom w:val="0"/>
                                  <w:divBdr>
                                    <w:top w:val="none" w:sz="0" w:space="0" w:color="auto"/>
                                    <w:left w:val="none" w:sz="0" w:space="0" w:color="auto"/>
                                    <w:bottom w:val="none" w:sz="0" w:space="0" w:color="auto"/>
                                    <w:right w:val="none" w:sz="0" w:space="0" w:color="auto"/>
                                  </w:divBdr>
                                </w:div>
                                <w:div w:id="1327629281">
                                  <w:marLeft w:val="0"/>
                                  <w:marRight w:val="0"/>
                                  <w:marTop w:val="0"/>
                                  <w:marBottom w:val="0"/>
                                  <w:divBdr>
                                    <w:top w:val="none" w:sz="0" w:space="0" w:color="auto"/>
                                    <w:left w:val="none" w:sz="0" w:space="0" w:color="auto"/>
                                    <w:bottom w:val="none" w:sz="0" w:space="0" w:color="auto"/>
                                    <w:right w:val="none" w:sz="0" w:space="0" w:color="auto"/>
                                  </w:divBdr>
                                  <w:divsChild>
                                    <w:div w:id="1013458417">
                                      <w:marLeft w:val="0"/>
                                      <w:marRight w:val="0"/>
                                      <w:marTop w:val="0"/>
                                      <w:marBottom w:val="0"/>
                                      <w:divBdr>
                                        <w:top w:val="none" w:sz="0" w:space="0" w:color="auto"/>
                                        <w:left w:val="none" w:sz="0" w:space="0" w:color="auto"/>
                                        <w:bottom w:val="none" w:sz="0" w:space="0" w:color="auto"/>
                                        <w:right w:val="none" w:sz="0" w:space="0" w:color="auto"/>
                                      </w:divBdr>
                                    </w:div>
                                    <w:div w:id="264194872">
                                      <w:marLeft w:val="0"/>
                                      <w:marRight w:val="0"/>
                                      <w:marTop w:val="0"/>
                                      <w:marBottom w:val="0"/>
                                      <w:divBdr>
                                        <w:top w:val="none" w:sz="0" w:space="0" w:color="auto"/>
                                        <w:left w:val="none" w:sz="0" w:space="0" w:color="auto"/>
                                        <w:bottom w:val="none" w:sz="0" w:space="0" w:color="auto"/>
                                        <w:right w:val="none" w:sz="0" w:space="0" w:color="auto"/>
                                      </w:divBdr>
                                    </w:div>
                                    <w:div w:id="1134257785">
                                      <w:marLeft w:val="0"/>
                                      <w:marRight w:val="0"/>
                                      <w:marTop w:val="0"/>
                                      <w:marBottom w:val="0"/>
                                      <w:divBdr>
                                        <w:top w:val="none" w:sz="0" w:space="0" w:color="auto"/>
                                        <w:left w:val="none" w:sz="0" w:space="0" w:color="auto"/>
                                        <w:bottom w:val="none" w:sz="0" w:space="0" w:color="auto"/>
                                        <w:right w:val="none" w:sz="0" w:space="0" w:color="auto"/>
                                      </w:divBdr>
                                    </w:div>
                                    <w:div w:id="1754205065">
                                      <w:marLeft w:val="0"/>
                                      <w:marRight w:val="0"/>
                                      <w:marTop w:val="0"/>
                                      <w:marBottom w:val="0"/>
                                      <w:divBdr>
                                        <w:top w:val="none" w:sz="0" w:space="0" w:color="auto"/>
                                        <w:left w:val="none" w:sz="0" w:space="0" w:color="auto"/>
                                        <w:bottom w:val="none" w:sz="0" w:space="0" w:color="auto"/>
                                        <w:right w:val="none" w:sz="0" w:space="0" w:color="auto"/>
                                      </w:divBdr>
                                    </w:div>
                                    <w:div w:id="1063797086">
                                      <w:marLeft w:val="0"/>
                                      <w:marRight w:val="0"/>
                                      <w:marTop w:val="0"/>
                                      <w:marBottom w:val="0"/>
                                      <w:divBdr>
                                        <w:top w:val="none" w:sz="0" w:space="0" w:color="auto"/>
                                        <w:left w:val="none" w:sz="0" w:space="0" w:color="auto"/>
                                        <w:bottom w:val="none" w:sz="0" w:space="0" w:color="auto"/>
                                        <w:right w:val="none" w:sz="0" w:space="0" w:color="auto"/>
                                      </w:divBdr>
                                      <w:divsChild>
                                        <w:div w:id="454638677">
                                          <w:marLeft w:val="0"/>
                                          <w:marRight w:val="0"/>
                                          <w:marTop w:val="0"/>
                                          <w:marBottom w:val="0"/>
                                          <w:divBdr>
                                            <w:top w:val="none" w:sz="0" w:space="0" w:color="auto"/>
                                            <w:left w:val="none" w:sz="0" w:space="0" w:color="auto"/>
                                            <w:bottom w:val="none" w:sz="0" w:space="0" w:color="auto"/>
                                            <w:right w:val="none" w:sz="0" w:space="0" w:color="auto"/>
                                          </w:divBdr>
                                        </w:div>
                                        <w:div w:id="562256247">
                                          <w:marLeft w:val="0"/>
                                          <w:marRight w:val="0"/>
                                          <w:marTop w:val="0"/>
                                          <w:marBottom w:val="0"/>
                                          <w:divBdr>
                                            <w:top w:val="none" w:sz="0" w:space="0" w:color="auto"/>
                                            <w:left w:val="none" w:sz="0" w:space="0" w:color="auto"/>
                                            <w:bottom w:val="none" w:sz="0" w:space="0" w:color="auto"/>
                                            <w:right w:val="none" w:sz="0" w:space="0" w:color="auto"/>
                                          </w:divBdr>
                                        </w:div>
                                        <w:div w:id="1208759057">
                                          <w:marLeft w:val="0"/>
                                          <w:marRight w:val="0"/>
                                          <w:marTop w:val="0"/>
                                          <w:marBottom w:val="0"/>
                                          <w:divBdr>
                                            <w:top w:val="none" w:sz="0" w:space="0" w:color="auto"/>
                                            <w:left w:val="none" w:sz="0" w:space="0" w:color="auto"/>
                                            <w:bottom w:val="none" w:sz="0" w:space="0" w:color="auto"/>
                                            <w:right w:val="none" w:sz="0" w:space="0" w:color="auto"/>
                                          </w:divBdr>
                                        </w:div>
                                        <w:div w:id="959650589">
                                          <w:marLeft w:val="0"/>
                                          <w:marRight w:val="0"/>
                                          <w:marTop w:val="0"/>
                                          <w:marBottom w:val="0"/>
                                          <w:divBdr>
                                            <w:top w:val="none" w:sz="0" w:space="0" w:color="auto"/>
                                            <w:left w:val="none" w:sz="0" w:space="0" w:color="auto"/>
                                            <w:bottom w:val="none" w:sz="0" w:space="0" w:color="auto"/>
                                            <w:right w:val="none" w:sz="0" w:space="0" w:color="auto"/>
                                          </w:divBdr>
                                          <w:divsChild>
                                            <w:div w:id="938952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3288423">
                              <w:marLeft w:val="0"/>
                              <w:marRight w:val="0"/>
                              <w:marTop w:val="0"/>
                              <w:marBottom w:val="0"/>
                              <w:divBdr>
                                <w:top w:val="none" w:sz="0" w:space="0" w:color="auto"/>
                                <w:left w:val="none" w:sz="0" w:space="0" w:color="auto"/>
                                <w:bottom w:val="none" w:sz="0" w:space="0" w:color="auto"/>
                                <w:right w:val="none" w:sz="0" w:space="0" w:color="auto"/>
                              </w:divBdr>
                            </w:div>
                            <w:div w:id="1333139985">
                              <w:marLeft w:val="0"/>
                              <w:marRight w:val="0"/>
                              <w:marTop w:val="0"/>
                              <w:marBottom w:val="0"/>
                              <w:divBdr>
                                <w:top w:val="none" w:sz="0" w:space="0" w:color="auto"/>
                                <w:left w:val="none" w:sz="0" w:space="0" w:color="auto"/>
                                <w:bottom w:val="none" w:sz="0" w:space="0" w:color="auto"/>
                                <w:right w:val="none" w:sz="0" w:space="0" w:color="auto"/>
                              </w:divBdr>
                              <w:divsChild>
                                <w:div w:id="1562014236">
                                  <w:marLeft w:val="0"/>
                                  <w:marRight w:val="0"/>
                                  <w:marTop w:val="0"/>
                                  <w:marBottom w:val="0"/>
                                  <w:divBdr>
                                    <w:top w:val="none" w:sz="0" w:space="0" w:color="auto"/>
                                    <w:left w:val="none" w:sz="0" w:space="0" w:color="auto"/>
                                    <w:bottom w:val="none" w:sz="0" w:space="0" w:color="auto"/>
                                    <w:right w:val="none" w:sz="0" w:space="0" w:color="auto"/>
                                  </w:divBdr>
                                </w:div>
                                <w:div w:id="1194878466">
                                  <w:marLeft w:val="0"/>
                                  <w:marRight w:val="0"/>
                                  <w:marTop w:val="0"/>
                                  <w:marBottom w:val="0"/>
                                  <w:divBdr>
                                    <w:top w:val="none" w:sz="0" w:space="0" w:color="auto"/>
                                    <w:left w:val="none" w:sz="0" w:space="0" w:color="auto"/>
                                    <w:bottom w:val="none" w:sz="0" w:space="0" w:color="auto"/>
                                    <w:right w:val="none" w:sz="0" w:space="0" w:color="auto"/>
                                  </w:divBdr>
                                </w:div>
                                <w:div w:id="2005081344">
                                  <w:marLeft w:val="0"/>
                                  <w:marRight w:val="0"/>
                                  <w:marTop w:val="0"/>
                                  <w:marBottom w:val="0"/>
                                  <w:divBdr>
                                    <w:top w:val="none" w:sz="0" w:space="0" w:color="auto"/>
                                    <w:left w:val="none" w:sz="0" w:space="0" w:color="auto"/>
                                    <w:bottom w:val="none" w:sz="0" w:space="0" w:color="auto"/>
                                    <w:right w:val="none" w:sz="0" w:space="0" w:color="auto"/>
                                  </w:divBdr>
                                </w:div>
                                <w:div w:id="421493044">
                                  <w:marLeft w:val="0"/>
                                  <w:marRight w:val="0"/>
                                  <w:marTop w:val="0"/>
                                  <w:marBottom w:val="0"/>
                                  <w:divBdr>
                                    <w:top w:val="none" w:sz="0" w:space="0" w:color="auto"/>
                                    <w:left w:val="none" w:sz="0" w:space="0" w:color="auto"/>
                                    <w:bottom w:val="none" w:sz="0" w:space="0" w:color="auto"/>
                                    <w:right w:val="none" w:sz="0" w:space="0" w:color="auto"/>
                                  </w:divBdr>
                                </w:div>
                                <w:div w:id="1579097090">
                                  <w:marLeft w:val="0"/>
                                  <w:marRight w:val="0"/>
                                  <w:marTop w:val="0"/>
                                  <w:marBottom w:val="0"/>
                                  <w:divBdr>
                                    <w:top w:val="none" w:sz="0" w:space="0" w:color="auto"/>
                                    <w:left w:val="none" w:sz="0" w:space="0" w:color="auto"/>
                                    <w:bottom w:val="none" w:sz="0" w:space="0" w:color="auto"/>
                                    <w:right w:val="none" w:sz="0" w:space="0" w:color="auto"/>
                                  </w:divBdr>
                                </w:div>
                                <w:div w:id="162668859">
                                  <w:marLeft w:val="0"/>
                                  <w:marRight w:val="0"/>
                                  <w:marTop w:val="0"/>
                                  <w:marBottom w:val="0"/>
                                  <w:divBdr>
                                    <w:top w:val="none" w:sz="0" w:space="0" w:color="auto"/>
                                    <w:left w:val="none" w:sz="0" w:space="0" w:color="auto"/>
                                    <w:bottom w:val="none" w:sz="0" w:space="0" w:color="auto"/>
                                    <w:right w:val="none" w:sz="0" w:space="0" w:color="auto"/>
                                  </w:divBdr>
                                </w:div>
                                <w:div w:id="1940330647">
                                  <w:marLeft w:val="0"/>
                                  <w:marRight w:val="0"/>
                                  <w:marTop w:val="0"/>
                                  <w:marBottom w:val="0"/>
                                  <w:divBdr>
                                    <w:top w:val="none" w:sz="0" w:space="0" w:color="auto"/>
                                    <w:left w:val="none" w:sz="0" w:space="0" w:color="auto"/>
                                    <w:bottom w:val="none" w:sz="0" w:space="0" w:color="auto"/>
                                    <w:right w:val="none" w:sz="0" w:space="0" w:color="auto"/>
                                  </w:divBdr>
                                </w:div>
                                <w:div w:id="1427848850">
                                  <w:marLeft w:val="0"/>
                                  <w:marRight w:val="0"/>
                                  <w:marTop w:val="0"/>
                                  <w:marBottom w:val="0"/>
                                  <w:divBdr>
                                    <w:top w:val="none" w:sz="0" w:space="0" w:color="auto"/>
                                    <w:left w:val="none" w:sz="0" w:space="0" w:color="auto"/>
                                    <w:bottom w:val="none" w:sz="0" w:space="0" w:color="auto"/>
                                    <w:right w:val="none" w:sz="0" w:space="0" w:color="auto"/>
                                  </w:divBdr>
                                </w:div>
                                <w:div w:id="1940796025">
                                  <w:marLeft w:val="0"/>
                                  <w:marRight w:val="0"/>
                                  <w:marTop w:val="0"/>
                                  <w:marBottom w:val="0"/>
                                  <w:divBdr>
                                    <w:top w:val="none" w:sz="0" w:space="0" w:color="auto"/>
                                    <w:left w:val="none" w:sz="0" w:space="0" w:color="auto"/>
                                    <w:bottom w:val="none" w:sz="0" w:space="0" w:color="auto"/>
                                    <w:right w:val="none" w:sz="0" w:space="0" w:color="auto"/>
                                  </w:divBdr>
                                </w:div>
                                <w:div w:id="1603101885">
                                  <w:marLeft w:val="0"/>
                                  <w:marRight w:val="0"/>
                                  <w:marTop w:val="0"/>
                                  <w:marBottom w:val="0"/>
                                  <w:divBdr>
                                    <w:top w:val="none" w:sz="0" w:space="0" w:color="auto"/>
                                    <w:left w:val="none" w:sz="0" w:space="0" w:color="auto"/>
                                    <w:bottom w:val="none" w:sz="0" w:space="0" w:color="auto"/>
                                    <w:right w:val="none" w:sz="0" w:space="0" w:color="auto"/>
                                  </w:divBdr>
                                </w:div>
                                <w:div w:id="1329136459">
                                  <w:marLeft w:val="0"/>
                                  <w:marRight w:val="0"/>
                                  <w:marTop w:val="0"/>
                                  <w:marBottom w:val="0"/>
                                  <w:divBdr>
                                    <w:top w:val="none" w:sz="0" w:space="0" w:color="auto"/>
                                    <w:left w:val="none" w:sz="0" w:space="0" w:color="auto"/>
                                    <w:bottom w:val="none" w:sz="0" w:space="0" w:color="auto"/>
                                    <w:right w:val="none" w:sz="0" w:space="0" w:color="auto"/>
                                  </w:divBdr>
                                </w:div>
                                <w:div w:id="1694307814">
                                  <w:marLeft w:val="0"/>
                                  <w:marRight w:val="0"/>
                                  <w:marTop w:val="0"/>
                                  <w:marBottom w:val="0"/>
                                  <w:divBdr>
                                    <w:top w:val="none" w:sz="0" w:space="0" w:color="auto"/>
                                    <w:left w:val="none" w:sz="0" w:space="0" w:color="auto"/>
                                    <w:bottom w:val="none" w:sz="0" w:space="0" w:color="auto"/>
                                    <w:right w:val="none" w:sz="0" w:space="0" w:color="auto"/>
                                  </w:divBdr>
                                </w:div>
                                <w:div w:id="719599011">
                                  <w:marLeft w:val="0"/>
                                  <w:marRight w:val="0"/>
                                  <w:marTop w:val="0"/>
                                  <w:marBottom w:val="0"/>
                                  <w:divBdr>
                                    <w:top w:val="none" w:sz="0" w:space="0" w:color="auto"/>
                                    <w:left w:val="none" w:sz="0" w:space="0" w:color="auto"/>
                                    <w:bottom w:val="none" w:sz="0" w:space="0" w:color="auto"/>
                                    <w:right w:val="none" w:sz="0" w:space="0" w:color="auto"/>
                                  </w:divBdr>
                                </w:div>
                                <w:div w:id="987638112">
                                  <w:marLeft w:val="0"/>
                                  <w:marRight w:val="0"/>
                                  <w:marTop w:val="0"/>
                                  <w:marBottom w:val="0"/>
                                  <w:divBdr>
                                    <w:top w:val="none" w:sz="0" w:space="0" w:color="auto"/>
                                    <w:left w:val="none" w:sz="0" w:space="0" w:color="auto"/>
                                    <w:bottom w:val="none" w:sz="0" w:space="0" w:color="auto"/>
                                    <w:right w:val="none" w:sz="0" w:space="0" w:color="auto"/>
                                  </w:divBdr>
                                </w:div>
                                <w:div w:id="1821582379">
                                  <w:marLeft w:val="0"/>
                                  <w:marRight w:val="0"/>
                                  <w:marTop w:val="0"/>
                                  <w:marBottom w:val="0"/>
                                  <w:divBdr>
                                    <w:top w:val="none" w:sz="0" w:space="0" w:color="auto"/>
                                    <w:left w:val="none" w:sz="0" w:space="0" w:color="auto"/>
                                    <w:bottom w:val="none" w:sz="0" w:space="0" w:color="auto"/>
                                    <w:right w:val="none" w:sz="0" w:space="0" w:color="auto"/>
                                  </w:divBdr>
                                </w:div>
                                <w:div w:id="640111994">
                                  <w:marLeft w:val="0"/>
                                  <w:marRight w:val="0"/>
                                  <w:marTop w:val="0"/>
                                  <w:marBottom w:val="0"/>
                                  <w:divBdr>
                                    <w:top w:val="none" w:sz="0" w:space="0" w:color="auto"/>
                                    <w:left w:val="none" w:sz="0" w:space="0" w:color="auto"/>
                                    <w:bottom w:val="none" w:sz="0" w:space="0" w:color="auto"/>
                                    <w:right w:val="none" w:sz="0" w:space="0" w:color="auto"/>
                                  </w:divBdr>
                                </w:div>
                                <w:div w:id="1552426837">
                                  <w:marLeft w:val="0"/>
                                  <w:marRight w:val="0"/>
                                  <w:marTop w:val="0"/>
                                  <w:marBottom w:val="0"/>
                                  <w:divBdr>
                                    <w:top w:val="none" w:sz="0" w:space="0" w:color="auto"/>
                                    <w:left w:val="none" w:sz="0" w:space="0" w:color="auto"/>
                                    <w:bottom w:val="none" w:sz="0" w:space="0" w:color="auto"/>
                                    <w:right w:val="none" w:sz="0" w:space="0" w:color="auto"/>
                                  </w:divBdr>
                                </w:div>
                                <w:div w:id="2037654480">
                                  <w:marLeft w:val="0"/>
                                  <w:marRight w:val="0"/>
                                  <w:marTop w:val="0"/>
                                  <w:marBottom w:val="0"/>
                                  <w:divBdr>
                                    <w:top w:val="none" w:sz="0" w:space="0" w:color="auto"/>
                                    <w:left w:val="none" w:sz="0" w:space="0" w:color="auto"/>
                                    <w:bottom w:val="none" w:sz="0" w:space="0" w:color="auto"/>
                                    <w:right w:val="none" w:sz="0" w:space="0" w:color="auto"/>
                                  </w:divBdr>
                                </w:div>
                                <w:div w:id="1878931742">
                                  <w:marLeft w:val="0"/>
                                  <w:marRight w:val="0"/>
                                  <w:marTop w:val="0"/>
                                  <w:marBottom w:val="0"/>
                                  <w:divBdr>
                                    <w:top w:val="none" w:sz="0" w:space="0" w:color="auto"/>
                                    <w:left w:val="none" w:sz="0" w:space="0" w:color="auto"/>
                                    <w:bottom w:val="none" w:sz="0" w:space="0" w:color="auto"/>
                                    <w:right w:val="none" w:sz="0" w:space="0" w:color="auto"/>
                                  </w:divBdr>
                                </w:div>
                              </w:divsChild>
                            </w:div>
                            <w:div w:id="549416571">
                              <w:marLeft w:val="0"/>
                              <w:marRight w:val="0"/>
                              <w:marTop w:val="0"/>
                              <w:marBottom w:val="0"/>
                              <w:divBdr>
                                <w:top w:val="none" w:sz="0" w:space="0" w:color="auto"/>
                                <w:left w:val="none" w:sz="0" w:space="0" w:color="auto"/>
                                <w:bottom w:val="none" w:sz="0" w:space="0" w:color="auto"/>
                                <w:right w:val="none" w:sz="0" w:space="0" w:color="auto"/>
                              </w:divBdr>
                            </w:div>
                            <w:div w:id="2091609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9583083">
      <w:bodyDiv w:val="1"/>
      <w:marLeft w:val="0"/>
      <w:marRight w:val="0"/>
      <w:marTop w:val="0"/>
      <w:marBottom w:val="0"/>
      <w:divBdr>
        <w:top w:val="none" w:sz="0" w:space="0" w:color="auto"/>
        <w:left w:val="none" w:sz="0" w:space="0" w:color="auto"/>
        <w:bottom w:val="none" w:sz="0" w:space="0" w:color="auto"/>
        <w:right w:val="none" w:sz="0" w:space="0" w:color="auto"/>
      </w:divBdr>
      <w:divsChild>
        <w:div w:id="2043941968">
          <w:marLeft w:val="0"/>
          <w:marRight w:val="0"/>
          <w:marTop w:val="75"/>
          <w:marBottom w:val="450"/>
          <w:divBdr>
            <w:top w:val="none" w:sz="0" w:space="0" w:color="auto"/>
            <w:left w:val="none" w:sz="0" w:space="0" w:color="auto"/>
            <w:bottom w:val="none" w:sz="0" w:space="0" w:color="auto"/>
            <w:right w:val="none" w:sz="0" w:space="0" w:color="auto"/>
          </w:divBdr>
          <w:divsChild>
            <w:div w:id="837694461">
              <w:marLeft w:val="0"/>
              <w:marRight w:val="0"/>
              <w:marTop w:val="0"/>
              <w:marBottom w:val="0"/>
              <w:divBdr>
                <w:top w:val="none" w:sz="0" w:space="0" w:color="auto"/>
                <w:left w:val="none" w:sz="0" w:space="0" w:color="auto"/>
                <w:bottom w:val="none" w:sz="0" w:space="0" w:color="auto"/>
                <w:right w:val="none" w:sz="0" w:space="0" w:color="auto"/>
              </w:divBdr>
              <w:divsChild>
                <w:div w:id="603654740">
                  <w:marLeft w:val="0"/>
                  <w:marRight w:val="0"/>
                  <w:marTop w:val="0"/>
                  <w:marBottom w:val="0"/>
                  <w:divBdr>
                    <w:top w:val="none" w:sz="0" w:space="0" w:color="auto"/>
                    <w:left w:val="none" w:sz="0" w:space="0" w:color="auto"/>
                    <w:bottom w:val="none" w:sz="0" w:space="0" w:color="auto"/>
                    <w:right w:val="none" w:sz="0" w:space="0" w:color="auto"/>
                  </w:divBdr>
                  <w:divsChild>
                    <w:div w:id="203637028">
                      <w:marLeft w:val="0"/>
                      <w:marRight w:val="0"/>
                      <w:marTop w:val="0"/>
                      <w:marBottom w:val="0"/>
                      <w:divBdr>
                        <w:top w:val="none" w:sz="0" w:space="0" w:color="auto"/>
                        <w:left w:val="none" w:sz="0" w:space="0" w:color="auto"/>
                        <w:bottom w:val="none" w:sz="0" w:space="0" w:color="auto"/>
                        <w:right w:val="none" w:sz="0" w:space="0" w:color="auto"/>
                      </w:divBdr>
                      <w:divsChild>
                        <w:div w:id="685253641">
                          <w:marLeft w:val="0"/>
                          <w:marRight w:val="0"/>
                          <w:marTop w:val="0"/>
                          <w:marBottom w:val="0"/>
                          <w:divBdr>
                            <w:top w:val="none" w:sz="0" w:space="0" w:color="auto"/>
                            <w:left w:val="none" w:sz="0" w:space="0" w:color="auto"/>
                            <w:bottom w:val="none" w:sz="0" w:space="0" w:color="auto"/>
                            <w:right w:val="none" w:sz="0" w:space="0" w:color="auto"/>
                          </w:divBdr>
                          <w:divsChild>
                            <w:div w:id="138885308">
                              <w:marLeft w:val="0"/>
                              <w:marRight w:val="0"/>
                              <w:marTop w:val="0"/>
                              <w:marBottom w:val="0"/>
                              <w:divBdr>
                                <w:top w:val="none" w:sz="0" w:space="0" w:color="auto"/>
                                <w:left w:val="none" w:sz="0" w:space="0" w:color="auto"/>
                                <w:bottom w:val="none" w:sz="0" w:space="0" w:color="auto"/>
                                <w:right w:val="none" w:sz="0" w:space="0" w:color="auto"/>
                              </w:divBdr>
                              <w:divsChild>
                                <w:div w:id="1200045791">
                                  <w:marLeft w:val="0"/>
                                  <w:marRight w:val="0"/>
                                  <w:marTop w:val="0"/>
                                  <w:marBottom w:val="0"/>
                                  <w:divBdr>
                                    <w:top w:val="none" w:sz="0" w:space="0" w:color="auto"/>
                                    <w:left w:val="none" w:sz="0" w:space="0" w:color="auto"/>
                                    <w:bottom w:val="none" w:sz="0" w:space="0" w:color="auto"/>
                                    <w:right w:val="none" w:sz="0" w:space="0" w:color="auto"/>
                                  </w:divBdr>
                                </w:div>
                                <w:div w:id="230850414">
                                  <w:marLeft w:val="0"/>
                                  <w:marRight w:val="0"/>
                                  <w:marTop w:val="0"/>
                                  <w:marBottom w:val="0"/>
                                  <w:divBdr>
                                    <w:top w:val="none" w:sz="0" w:space="0" w:color="auto"/>
                                    <w:left w:val="none" w:sz="0" w:space="0" w:color="auto"/>
                                    <w:bottom w:val="none" w:sz="0" w:space="0" w:color="auto"/>
                                    <w:right w:val="none" w:sz="0" w:space="0" w:color="auto"/>
                                  </w:divBdr>
                                </w:div>
                                <w:div w:id="1559198766">
                                  <w:marLeft w:val="0"/>
                                  <w:marRight w:val="0"/>
                                  <w:marTop w:val="0"/>
                                  <w:marBottom w:val="0"/>
                                  <w:divBdr>
                                    <w:top w:val="none" w:sz="0" w:space="0" w:color="auto"/>
                                    <w:left w:val="none" w:sz="0" w:space="0" w:color="auto"/>
                                    <w:bottom w:val="none" w:sz="0" w:space="0" w:color="auto"/>
                                    <w:right w:val="none" w:sz="0" w:space="0" w:color="auto"/>
                                  </w:divBdr>
                                </w:div>
                                <w:div w:id="732504492">
                                  <w:marLeft w:val="0"/>
                                  <w:marRight w:val="0"/>
                                  <w:marTop w:val="0"/>
                                  <w:marBottom w:val="0"/>
                                  <w:divBdr>
                                    <w:top w:val="none" w:sz="0" w:space="0" w:color="auto"/>
                                    <w:left w:val="none" w:sz="0" w:space="0" w:color="auto"/>
                                    <w:bottom w:val="none" w:sz="0" w:space="0" w:color="auto"/>
                                    <w:right w:val="none" w:sz="0" w:space="0" w:color="auto"/>
                                  </w:divBdr>
                                </w:div>
                                <w:div w:id="1328636723">
                                  <w:marLeft w:val="0"/>
                                  <w:marRight w:val="0"/>
                                  <w:marTop w:val="0"/>
                                  <w:marBottom w:val="0"/>
                                  <w:divBdr>
                                    <w:top w:val="none" w:sz="0" w:space="0" w:color="auto"/>
                                    <w:left w:val="none" w:sz="0" w:space="0" w:color="auto"/>
                                    <w:bottom w:val="none" w:sz="0" w:space="0" w:color="auto"/>
                                    <w:right w:val="none" w:sz="0" w:space="0" w:color="auto"/>
                                  </w:divBdr>
                                </w:div>
                                <w:div w:id="1357999079">
                                  <w:marLeft w:val="0"/>
                                  <w:marRight w:val="0"/>
                                  <w:marTop w:val="0"/>
                                  <w:marBottom w:val="0"/>
                                  <w:divBdr>
                                    <w:top w:val="none" w:sz="0" w:space="0" w:color="auto"/>
                                    <w:left w:val="none" w:sz="0" w:space="0" w:color="auto"/>
                                    <w:bottom w:val="none" w:sz="0" w:space="0" w:color="auto"/>
                                    <w:right w:val="none" w:sz="0" w:space="0" w:color="auto"/>
                                  </w:divBdr>
                                </w:div>
                                <w:div w:id="503321874">
                                  <w:marLeft w:val="0"/>
                                  <w:marRight w:val="0"/>
                                  <w:marTop w:val="0"/>
                                  <w:marBottom w:val="0"/>
                                  <w:divBdr>
                                    <w:top w:val="none" w:sz="0" w:space="0" w:color="auto"/>
                                    <w:left w:val="none" w:sz="0" w:space="0" w:color="auto"/>
                                    <w:bottom w:val="none" w:sz="0" w:space="0" w:color="auto"/>
                                    <w:right w:val="none" w:sz="0" w:space="0" w:color="auto"/>
                                  </w:divBdr>
                                </w:div>
                                <w:div w:id="1022828626">
                                  <w:marLeft w:val="0"/>
                                  <w:marRight w:val="0"/>
                                  <w:marTop w:val="0"/>
                                  <w:marBottom w:val="0"/>
                                  <w:divBdr>
                                    <w:top w:val="none" w:sz="0" w:space="0" w:color="auto"/>
                                    <w:left w:val="none" w:sz="0" w:space="0" w:color="auto"/>
                                    <w:bottom w:val="none" w:sz="0" w:space="0" w:color="auto"/>
                                    <w:right w:val="none" w:sz="0" w:space="0" w:color="auto"/>
                                  </w:divBdr>
                                  <w:divsChild>
                                    <w:div w:id="1469861176">
                                      <w:marLeft w:val="0"/>
                                      <w:marRight w:val="0"/>
                                      <w:marTop w:val="0"/>
                                      <w:marBottom w:val="0"/>
                                      <w:divBdr>
                                        <w:top w:val="none" w:sz="0" w:space="0" w:color="auto"/>
                                        <w:left w:val="none" w:sz="0" w:space="0" w:color="auto"/>
                                        <w:bottom w:val="none" w:sz="0" w:space="0" w:color="auto"/>
                                        <w:right w:val="none" w:sz="0" w:space="0" w:color="auto"/>
                                      </w:divBdr>
                                    </w:div>
                                    <w:div w:id="76027171">
                                      <w:marLeft w:val="0"/>
                                      <w:marRight w:val="0"/>
                                      <w:marTop w:val="0"/>
                                      <w:marBottom w:val="0"/>
                                      <w:divBdr>
                                        <w:top w:val="none" w:sz="0" w:space="0" w:color="auto"/>
                                        <w:left w:val="none" w:sz="0" w:space="0" w:color="auto"/>
                                        <w:bottom w:val="none" w:sz="0" w:space="0" w:color="auto"/>
                                        <w:right w:val="none" w:sz="0" w:space="0" w:color="auto"/>
                                      </w:divBdr>
                                    </w:div>
                                    <w:div w:id="1525629511">
                                      <w:marLeft w:val="0"/>
                                      <w:marRight w:val="0"/>
                                      <w:marTop w:val="0"/>
                                      <w:marBottom w:val="0"/>
                                      <w:divBdr>
                                        <w:top w:val="none" w:sz="0" w:space="0" w:color="auto"/>
                                        <w:left w:val="none" w:sz="0" w:space="0" w:color="auto"/>
                                        <w:bottom w:val="none" w:sz="0" w:space="0" w:color="auto"/>
                                        <w:right w:val="none" w:sz="0" w:space="0" w:color="auto"/>
                                      </w:divBdr>
                                    </w:div>
                                    <w:div w:id="783697874">
                                      <w:marLeft w:val="0"/>
                                      <w:marRight w:val="0"/>
                                      <w:marTop w:val="0"/>
                                      <w:marBottom w:val="0"/>
                                      <w:divBdr>
                                        <w:top w:val="none" w:sz="0" w:space="0" w:color="auto"/>
                                        <w:left w:val="none" w:sz="0" w:space="0" w:color="auto"/>
                                        <w:bottom w:val="none" w:sz="0" w:space="0" w:color="auto"/>
                                        <w:right w:val="none" w:sz="0" w:space="0" w:color="auto"/>
                                      </w:divBdr>
                                    </w:div>
                                    <w:div w:id="1602562713">
                                      <w:marLeft w:val="0"/>
                                      <w:marRight w:val="0"/>
                                      <w:marTop w:val="0"/>
                                      <w:marBottom w:val="0"/>
                                      <w:divBdr>
                                        <w:top w:val="none" w:sz="0" w:space="0" w:color="auto"/>
                                        <w:left w:val="none" w:sz="0" w:space="0" w:color="auto"/>
                                        <w:bottom w:val="none" w:sz="0" w:space="0" w:color="auto"/>
                                        <w:right w:val="none" w:sz="0" w:space="0" w:color="auto"/>
                                      </w:divBdr>
                                    </w:div>
                                    <w:div w:id="133394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015085">
                              <w:marLeft w:val="0"/>
                              <w:marRight w:val="0"/>
                              <w:marTop w:val="0"/>
                              <w:marBottom w:val="0"/>
                              <w:divBdr>
                                <w:top w:val="none" w:sz="0" w:space="0" w:color="auto"/>
                                <w:left w:val="none" w:sz="0" w:space="0" w:color="auto"/>
                                <w:bottom w:val="none" w:sz="0" w:space="0" w:color="auto"/>
                                <w:right w:val="none" w:sz="0" w:space="0" w:color="auto"/>
                              </w:divBdr>
                              <w:divsChild>
                                <w:div w:id="562641638">
                                  <w:marLeft w:val="0"/>
                                  <w:marRight w:val="0"/>
                                  <w:marTop w:val="0"/>
                                  <w:marBottom w:val="0"/>
                                  <w:divBdr>
                                    <w:top w:val="none" w:sz="0" w:space="0" w:color="auto"/>
                                    <w:left w:val="none" w:sz="0" w:space="0" w:color="auto"/>
                                    <w:bottom w:val="none" w:sz="0" w:space="0" w:color="auto"/>
                                    <w:right w:val="none" w:sz="0" w:space="0" w:color="auto"/>
                                  </w:divBdr>
                                </w:div>
                                <w:div w:id="428965450">
                                  <w:marLeft w:val="0"/>
                                  <w:marRight w:val="0"/>
                                  <w:marTop w:val="0"/>
                                  <w:marBottom w:val="0"/>
                                  <w:divBdr>
                                    <w:top w:val="none" w:sz="0" w:space="0" w:color="auto"/>
                                    <w:left w:val="none" w:sz="0" w:space="0" w:color="auto"/>
                                    <w:bottom w:val="none" w:sz="0" w:space="0" w:color="auto"/>
                                    <w:right w:val="none" w:sz="0" w:space="0" w:color="auto"/>
                                  </w:divBdr>
                                </w:div>
                                <w:div w:id="2025282233">
                                  <w:marLeft w:val="0"/>
                                  <w:marRight w:val="0"/>
                                  <w:marTop w:val="0"/>
                                  <w:marBottom w:val="0"/>
                                  <w:divBdr>
                                    <w:top w:val="none" w:sz="0" w:space="0" w:color="auto"/>
                                    <w:left w:val="none" w:sz="0" w:space="0" w:color="auto"/>
                                    <w:bottom w:val="none" w:sz="0" w:space="0" w:color="auto"/>
                                    <w:right w:val="none" w:sz="0" w:space="0" w:color="auto"/>
                                  </w:divBdr>
                                </w:div>
                                <w:div w:id="185875309">
                                  <w:marLeft w:val="0"/>
                                  <w:marRight w:val="0"/>
                                  <w:marTop w:val="0"/>
                                  <w:marBottom w:val="0"/>
                                  <w:divBdr>
                                    <w:top w:val="none" w:sz="0" w:space="0" w:color="auto"/>
                                    <w:left w:val="none" w:sz="0" w:space="0" w:color="auto"/>
                                    <w:bottom w:val="none" w:sz="0" w:space="0" w:color="auto"/>
                                    <w:right w:val="none" w:sz="0" w:space="0" w:color="auto"/>
                                  </w:divBdr>
                                </w:div>
                                <w:div w:id="1733387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7511165">
      <w:bodyDiv w:val="1"/>
      <w:marLeft w:val="0"/>
      <w:marRight w:val="0"/>
      <w:marTop w:val="0"/>
      <w:marBottom w:val="0"/>
      <w:divBdr>
        <w:top w:val="none" w:sz="0" w:space="0" w:color="auto"/>
        <w:left w:val="none" w:sz="0" w:space="0" w:color="auto"/>
        <w:bottom w:val="none" w:sz="0" w:space="0" w:color="auto"/>
        <w:right w:val="none" w:sz="0" w:space="0" w:color="auto"/>
      </w:divBdr>
      <w:divsChild>
        <w:div w:id="1407806270">
          <w:marLeft w:val="547"/>
          <w:marRight w:val="0"/>
          <w:marTop w:val="0"/>
          <w:marBottom w:val="0"/>
          <w:divBdr>
            <w:top w:val="none" w:sz="0" w:space="0" w:color="auto"/>
            <w:left w:val="none" w:sz="0" w:space="0" w:color="auto"/>
            <w:bottom w:val="none" w:sz="0" w:space="0" w:color="auto"/>
            <w:right w:val="none" w:sz="0" w:space="0" w:color="auto"/>
          </w:divBdr>
        </w:div>
      </w:divsChild>
    </w:div>
    <w:div w:id="1377584938">
      <w:bodyDiv w:val="1"/>
      <w:marLeft w:val="0"/>
      <w:marRight w:val="0"/>
      <w:marTop w:val="100"/>
      <w:marBottom w:val="100"/>
      <w:divBdr>
        <w:top w:val="none" w:sz="0" w:space="0" w:color="auto"/>
        <w:left w:val="none" w:sz="0" w:space="0" w:color="auto"/>
        <w:bottom w:val="none" w:sz="0" w:space="0" w:color="auto"/>
        <w:right w:val="none" w:sz="0" w:space="0" w:color="auto"/>
      </w:divBdr>
      <w:divsChild>
        <w:div w:id="1185677961">
          <w:marLeft w:val="0"/>
          <w:marRight w:val="0"/>
          <w:marTop w:val="100"/>
          <w:marBottom w:val="100"/>
          <w:divBdr>
            <w:top w:val="none" w:sz="0" w:space="0" w:color="auto"/>
            <w:left w:val="none" w:sz="0" w:space="0" w:color="auto"/>
            <w:bottom w:val="none" w:sz="0" w:space="0" w:color="auto"/>
            <w:right w:val="none" w:sz="0" w:space="0" w:color="auto"/>
          </w:divBdr>
          <w:divsChild>
            <w:div w:id="1511019855">
              <w:marLeft w:val="0"/>
              <w:marRight w:val="0"/>
              <w:marTop w:val="0"/>
              <w:marBottom w:val="0"/>
              <w:divBdr>
                <w:top w:val="none" w:sz="0" w:space="0" w:color="auto"/>
                <w:left w:val="none" w:sz="0" w:space="0" w:color="auto"/>
                <w:bottom w:val="none" w:sz="0" w:space="0" w:color="auto"/>
                <w:right w:val="none" w:sz="0" w:space="0" w:color="auto"/>
              </w:divBdr>
              <w:divsChild>
                <w:div w:id="1677539154">
                  <w:marLeft w:val="2325"/>
                  <w:marRight w:val="0"/>
                  <w:marTop w:val="0"/>
                  <w:marBottom w:val="0"/>
                  <w:divBdr>
                    <w:top w:val="none" w:sz="0" w:space="0" w:color="auto"/>
                    <w:left w:val="none" w:sz="0" w:space="0" w:color="auto"/>
                    <w:bottom w:val="none" w:sz="0" w:space="0" w:color="auto"/>
                    <w:right w:val="none" w:sz="0" w:space="0" w:color="auto"/>
                  </w:divBdr>
                  <w:divsChild>
                    <w:div w:id="1108432621">
                      <w:marLeft w:val="0"/>
                      <w:marRight w:val="0"/>
                      <w:marTop w:val="0"/>
                      <w:marBottom w:val="0"/>
                      <w:divBdr>
                        <w:top w:val="none" w:sz="0" w:space="0" w:color="auto"/>
                        <w:left w:val="none" w:sz="0" w:space="0" w:color="auto"/>
                        <w:bottom w:val="none" w:sz="0" w:space="0" w:color="auto"/>
                        <w:right w:val="none" w:sz="0" w:space="0" w:color="auto"/>
                      </w:divBdr>
                      <w:divsChild>
                        <w:div w:id="565839791">
                          <w:marLeft w:val="0"/>
                          <w:marRight w:val="0"/>
                          <w:marTop w:val="0"/>
                          <w:marBottom w:val="0"/>
                          <w:divBdr>
                            <w:top w:val="none" w:sz="0" w:space="0" w:color="auto"/>
                            <w:left w:val="none" w:sz="0" w:space="0" w:color="auto"/>
                            <w:bottom w:val="none" w:sz="0" w:space="0" w:color="auto"/>
                            <w:right w:val="none" w:sz="0" w:space="0" w:color="auto"/>
                          </w:divBdr>
                          <w:divsChild>
                            <w:div w:id="842865657">
                              <w:marLeft w:val="0"/>
                              <w:marRight w:val="0"/>
                              <w:marTop w:val="0"/>
                              <w:marBottom w:val="0"/>
                              <w:divBdr>
                                <w:top w:val="none" w:sz="0" w:space="0" w:color="auto"/>
                                <w:left w:val="none" w:sz="0" w:space="0" w:color="auto"/>
                                <w:bottom w:val="none" w:sz="0" w:space="0" w:color="auto"/>
                                <w:right w:val="none" w:sz="0" w:space="0" w:color="auto"/>
                              </w:divBdr>
                              <w:divsChild>
                                <w:div w:id="169106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3597935">
      <w:bodyDiv w:val="1"/>
      <w:marLeft w:val="0"/>
      <w:marRight w:val="0"/>
      <w:marTop w:val="0"/>
      <w:marBottom w:val="0"/>
      <w:divBdr>
        <w:top w:val="none" w:sz="0" w:space="0" w:color="auto"/>
        <w:left w:val="none" w:sz="0" w:space="0" w:color="auto"/>
        <w:bottom w:val="none" w:sz="0" w:space="0" w:color="auto"/>
        <w:right w:val="none" w:sz="0" w:space="0" w:color="auto"/>
      </w:divBdr>
      <w:divsChild>
        <w:div w:id="71852644">
          <w:marLeft w:val="806"/>
          <w:marRight w:val="0"/>
          <w:marTop w:val="101"/>
          <w:marBottom w:val="0"/>
          <w:divBdr>
            <w:top w:val="none" w:sz="0" w:space="0" w:color="auto"/>
            <w:left w:val="none" w:sz="0" w:space="0" w:color="auto"/>
            <w:bottom w:val="none" w:sz="0" w:space="0" w:color="auto"/>
            <w:right w:val="none" w:sz="0" w:space="0" w:color="auto"/>
          </w:divBdr>
        </w:div>
        <w:div w:id="1314875564">
          <w:marLeft w:val="806"/>
          <w:marRight w:val="0"/>
          <w:marTop w:val="101"/>
          <w:marBottom w:val="0"/>
          <w:divBdr>
            <w:top w:val="none" w:sz="0" w:space="0" w:color="auto"/>
            <w:left w:val="none" w:sz="0" w:space="0" w:color="auto"/>
            <w:bottom w:val="none" w:sz="0" w:space="0" w:color="auto"/>
            <w:right w:val="none" w:sz="0" w:space="0" w:color="auto"/>
          </w:divBdr>
        </w:div>
        <w:div w:id="1184782810">
          <w:marLeft w:val="806"/>
          <w:marRight w:val="0"/>
          <w:marTop w:val="101"/>
          <w:marBottom w:val="0"/>
          <w:divBdr>
            <w:top w:val="none" w:sz="0" w:space="0" w:color="auto"/>
            <w:left w:val="none" w:sz="0" w:space="0" w:color="auto"/>
            <w:bottom w:val="none" w:sz="0" w:space="0" w:color="auto"/>
            <w:right w:val="none" w:sz="0" w:space="0" w:color="auto"/>
          </w:divBdr>
        </w:div>
        <w:div w:id="900559521">
          <w:marLeft w:val="806"/>
          <w:marRight w:val="0"/>
          <w:marTop w:val="101"/>
          <w:marBottom w:val="0"/>
          <w:divBdr>
            <w:top w:val="none" w:sz="0" w:space="0" w:color="auto"/>
            <w:left w:val="none" w:sz="0" w:space="0" w:color="auto"/>
            <w:bottom w:val="none" w:sz="0" w:space="0" w:color="auto"/>
            <w:right w:val="none" w:sz="0" w:space="0" w:color="auto"/>
          </w:divBdr>
        </w:div>
        <w:div w:id="1415080269">
          <w:marLeft w:val="806"/>
          <w:marRight w:val="0"/>
          <w:marTop w:val="101"/>
          <w:marBottom w:val="0"/>
          <w:divBdr>
            <w:top w:val="none" w:sz="0" w:space="0" w:color="auto"/>
            <w:left w:val="none" w:sz="0" w:space="0" w:color="auto"/>
            <w:bottom w:val="none" w:sz="0" w:space="0" w:color="auto"/>
            <w:right w:val="none" w:sz="0" w:space="0" w:color="auto"/>
          </w:divBdr>
        </w:div>
      </w:divsChild>
    </w:div>
    <w:div w:id="1436897394">
      <w:bodyDiv w:val="1"/>
      <w:marLeft w:val="0"/>
      <w:marRight w:val="0"/>
      <w:marTop w:val="0"/>
      <w:marBottom w:val="0"/>
      <w:divBdr>
        <w:top w:val="none" w:sz="0" w:space="0" w:color="auto"/>
        <w:left w:val="none" w:sz="0" w:space="0" w:color="auto"/>
        <w:bottom w:val="none" w:sz="0" w:space="0" w:color="auto"/>
        <w:right w:val="none" w:sz="0" w:space="0" w:color="auto"/>
      </w:divBdr>
    </w:div>
    <w:div w:id="1466656757">
      <w:bodyDiv w:val="1"/>
      <w:marLeft w:val="0"/>
      <w:marRight w:val="0"/>
      <w:marTop w:val="0"/>
      <w:marBottom w:val="0"/>
      <w:divBdr>
        <w:top w:val="none" w:sz="0" w:space="0" w:color="auto"/>
        <w:left w:val="none" w:sz="0" w:space="0" w:color="auto"/>
        <w:bottom w:val="none" w:sz="0" w:space="0" w:color="auto"/>
        <w:right w:val="none" w:sz="0" w:space="0" w:color="auto"/>
      </w:divBdr>
    </w:div>
    <w:div w:id="1487548368">
      <w:bodyDiv w:val="1"/>
      <w:marLeft w:val="0"/>
      <w:marRight w:val="0"/>
      <w:marTop w:val="0"/>
      <w:marBottom w:val="0"/>
      <w:divBdr>
        <w:top w:val="none" w:sz="0" w:space="0" w:color="auto"/>
        <w:left w:val="none" w:sz="0" w:space="0" w:color="auto"/>
        <w:bottom w:val="none" w:sz="0" w:space="0" w:color="auto"/>
        <w:right w:val="none" w:sz="0" w:space="0" w:color="auto"/>
      </w:divBdr>
      <w:divsChild>
        <w:div w:id="698894580">
          <w:marLeft w:val="0"/>
          <w:marRight w:val="0"/>
          <w:marTop w:val="75"/>
          <w:marBottom w:val="450"/>
          <w:divBdr>
            <w:top w:val="none" w:sz="0" w:space="0" w:color="auto"/>
            <w:left w:val="none" w:sz="0" w:space="0" w:color="auto"/>
            <w:bottom w:val="none" w:sz="0" w:space="0" w:color="auto"/>
            <w:right w:val="none" w:sz="0" w:space="0" w:color="auto"/>
          </w:divBdr>
          <w:divsChild>
            <w:div w:id="253101161">
              <w:marLeft w:val="0"/>
              <w:marRight w:val="0"/>
              <w:marTop w:val="0"/>
              <w:marBottom w:val="0"/>
              <w:divBdr>
                <w:top w:val="none" w:sz="0" w:space="0" w:color="auto"/>
                <w:left w:val="none" w:sz="0" w:space="0" w:color="auto"/>
                <w:bottom w:val="none" w:sz="0" w:space="0" w:color="auto"/>
                <w:right w:val="none" w:sz="0" w:space="0" w:color="auto"/>
              </w:divBdr>
              <w:divsChild>
                <w:div w:id="1390882553">
                  <w:marLeft w:val="0"/>
                  <w:marRight w:val="0"/>
                  <w:marTop w:val="0"/>
                  <w:marBottom w:val="0"/>
                  <w:divBdr>
                    <w:top w:val="none" w:sz="0" w:space="0" w:color="auto"/>
                    <w:left w:val="none" w:sz="0" w:space="0" w:color="auto"/>
                    <w:bottom w:val="none" w:sz="0" w:space="0" w:color="auto"/>
                    <w:right w:val="none" w:sz="0" w:space="0" w:color="auto"/>
                  </w:divBdr>
                  <w:divsChild>
                    <w:div w:id="1136335119">
                      <w:marLeft w:val="0"/>
                      <w:marRight w:val="0"/>
                      <w:marTop w:val="0"/>
                      <w:marBottom w:val="0"/>
                      <w:divBdr>
                        <w:top w:val="none" w:sz="0" w:space="0" w:color="auto"/>
                        <w:left w:val="none" w:sz="0" w:space="0" w:color="auto"/>
                        <w:bottom w:val="none" w:sz="0" w:space="0" w:color="auto"/>
                        <w:right w:val="none" w:sz="0" w:space="0" w:color="auto"/>
                      </w:divBdr>
                      <w:divsChild>
                        <w:div w:id="497229694">
                          <w:marLeft w:val="0"/>
                          <w:marRight w:val="0"/>
                          <w:marTop w:val="0"/>
                          <w:marBottom w:val="0"/>
                          <w:divBdr>
                            <w:top w:val="none" w:sz="0" w:space="0" w:color="auto"/>
                            <w:left w:val="none" w:sz="0" w:space="0" w:color="auto"/>
                            <w:bottom w:val="none" w:sz="0" w:space="0" w:color="auto"/>
                            <w:right w:val="none" w:sz="0" w:space="0" w:color="auto"/>
                          </w:divBdr>
                          <w:divsChild>
                            <w:div w:id="97807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664665">
      <w:bodyDiv w:val="1"/>
      <w:marLeft w:val="0"/>
      <w:marRight w:val="0"/>
      <w:marTop w:val="0"/>
      <w:marBottom w:val="0"/>
      <w:divBdr>
        <w:top w:val="none" w:sz="0" w:space="0" w:color="auto"/>
        <w:left w:val="none" w:sz="0" w:space="0" w:color="auto"/>
        <w:bottom w:val="none" w:sz="0" w:space="0" w:color="auto"/>
        <w:right w:val="none" w:sz="0" w:space="0" w:color="auto"/>
      </w:divBdr>
    </w:div>
    <w:div w:id="1512448983">
      <w:bodyDiv w:val="1"/>
      <w:marLeft w:val="0"/>
      <w:marRight w:val="0"/>
      <w:marTop w:val="0"/>
      <w:marBottom w:val="0"/>
      <w:divBdr>
        <w:top w:val="none" w:sz="0" w:space="0" w:color="auto"/>
        <w:left w:val="none" w:sz="0" w:space="0" w:color="auto"/>
        <w:bottom w:val="none" w:sz="0" w:space="0" w:color="auto"/>
        <w:right w:val="none" w:sz="0" w:space="0" w:color="auto"/>
      </w:divBdr>
    </w:div>
    <w:div w:id="1540390630">
      <w:bodyDiv w:val="1"/>
      <w:marLeft w:val="0"/>
      <w:marRight w:val="0"/>
      <w:marTop w:val="100"/>
      <w:marBottom w:val="100"/>
      <w:divBdr>
        <w:top w:val="none" w:sz="0" w:space="0" w:color="auto"/>
        <w:left w:val="none" w:sz="0" w:space="0" w:color="auto"/>
        <w:bottom w:val="none" w:sz="0" w:space="0" w:color="auto"/>
        <w:right w:val="none" w:sz="0" w:space="0" w:color="auto"/>
      </w:divBdr>
      <w:divsChild>
        <w:div w:id="1126432830">
          <w:marLeft w:val="0"/>
          <w:marRight w:val="0"/>
          <w:marTop w:val="100"/>
          <w:marBottom w:val="100"/>
          <w:divBdr>
            <w:top w:val="none" w:sz="0" w:space="0" w:color="auto"/>
            <w:left w:val="none" w:sz="0" w:space="0" w:color="auto"/>
            <w:bottom w:val="none" w:sz="0" w:space="0" w:color="auto"/>
            <w:right w:val="none" w:sz="0" w:space="0" w:color="auto"/>
          </w:divBdr>
          <w:divsChild>
            <w:div w:id="1210726502">
              <w:marLeft w:val="0"/>
              <w:marRight w:val="0"/>
              <w:marTop w:val="0"/>
              <w:marBottom w:val="0"/>
              <w:divBdr>
                <w:top w:val="none" w:sz="0" w:space="0" w:color="auto"/>
                <w:left w:val="none" w:sz="0" w:space="0" w:color="auto"/>
                <w:bottom w:val="none" w:sz="0" w:space="0" w:color="auto"/>
                <w:right w:val="none" w:sz="0" w:space="0" w:color="auto"/>
              </w:divBdr>
              <w:divsChild>
                <w:div w:id="1162618331">
                  <w:marLeft w:val="2325"/>
                  <w:marRight w:val="0"/>
                  <w:marTop w:val="0"/>
                  <w:marBottom w:val="0"/>
                  <w:divBdr>
                    <w:top w:val="none" w:sz="0" w:space="0" w:color="auto"/>
                    <w:left w:val="none" w:sz="0" w:space="0" w:color="auto"/>
                    <w:bottom w:val="none" w:sz="0" w:space="0" w:color="auto"/>
                    <w:right w:val="none" w:sz="0" w:space="0" w:color="auto"/>
                  </w:divBdr>
                  <w:divsChild>
                    <w:div w:id="357053028">
                      <w:marLeft w:val="0"/>
                      <w:marRight w:val="0"/>
                      <w:marTop w:val="0"/>
                      <w:marBottom w:val="0"/>
                      <w:divBdr>
                        <w:top w:val="none" w:sz="0" w:space="0" w:color="auto"/>
                        <w:left w:val="none" w:sz="0" w:space="0" w:color="auto"/>
                        <w:bottom w:val="none" w:sz="0" w:space="0" w:color="auto"/>
                        <w:right w:val="none" w:sz="0" w:space="0" w:color="auto"/>
                      </w:divBdr>
                      <w:divsChild>
                        <w:div w:id="1787849302">
                          <w:marLeft w:val="0"/>
                          <w:marRight w:val="0"/>
                          <w:marTop w:val="0"/>
                          <w:marBottom w:val="0"/>
                          <w:divBdr>
                            <w:top w:val="none" w:sz="0" w:space="0" w:color="auto"/>
                            <w:left w:val="none" w:sz="0" w:space="0" w:color="auto"/>
                            <w:bottom w:val="none" w:sz="0" w:space="0" w:color="auto"/>
                            <w:right w:val="none" w:sz="0" w:space="0" w:color="auto"/>
                          </w:divBdr>
                          <w:divsChild>
                            <w:div w:id="1116947093">
                              <w:marLeft w:val="0"/>
                              <w:marRight w:val="0"/>
                              <w:marTop w:val="0"/>
                              <w:marBottom w:val="0"/>
                              <w:divBdr>
                                <w:top w:val="none" w:sz="0" w:space="0" w:color="auto"/>
                                <w:left w:val="none" w:sz="0" w:space="0" w:color="auto"/>
                                <w:bottom w:val="none" w:sz="0" w:space="0" w:color="auto"/>
                                <w:right w:val="none" w:sz="0" w:space="0" w:color="auto"/>
                              </w:divBdr>
                              <w:divsChild>
                                <w:div w:id="221257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2400804">
      <w:bodyDiv w:val="1"/>
      <w:marLeft w:val="0"/>
      <w:marRight w:val="0"/>
      <w:marTop w:val="0"/>
      <w:marBottom w:val="0"/>
      <w:divBdr>
        <w:top w:val="none" w:sz="0" w:space="0" w:color="auto"/>
        <w:left w:val="none" w:sz="0" w:space="0" w:color="auto"/>
        <w:bottom w:val="none" w:sz="0" w:space="0" w:color="auto"/>
        <w:right w:val="none" w:sz="0" w:space="0" w:color="auto"/>
      </w:divBdr>
    </w:div>
    <w:div w:id="1571119050">
      <w:bodyDiv w:val="1"/>
      <w:marLeft w:val="0"/>
      <w:marRight w:val="0"/>
      <w:marTop w:val="100"/>
      <w:marBottom w:val="100"/>
      <w:divBdr>
        <w:top w:val="none" w:sz="0" w:space="0" w:color="auto"/>
        <w:left w:val="none" w:sz="0" w:space="0" w:color="auto"/>
        <w:bottom w:val="none" w:sz="0" w:space="0" w:color="auto"/>
        <w:right w:val="none" w:sz="0" w:space="0" w:color="auto"/>
      </w:divBdr>
      <w:divsChild>
        <w:div w:id="35594218">
          <w:marLeft w:val="0"/>
          <w:marRight w:val="0"/>
          <w:marTop w:val="100"/>
          <w:marBottom w:val="100"/>
          <w:divBdr>
            <w:top w:val="none" w:sz="0" w:space="0" w:color="auto"/>
            <w:left w:val="none" w:sz="0" w:space="0" w:color="auto"/>
            <w:bottom w:val="none" w:sz="0" w:space="0" w:color="auto"/>
            <w:right w:val="none" w:sz="0" w:space="0" w:color="auto"/>
          </w:divBdr>
          <w:divsChild>
            <w:div w:id="1645086534">
              <w:marLeft w:val="0"/>
              <w:marRight w:val="0"/>
              <w:marTop w:val="0"/>
              <w:marBottom w:val="0"/>
              <w:divBdr>
                <w:top w:val="none" w:sz="0" w:space="0" w:color="auto"/>
                <w:left w:val="none" w:sz="0" w:space="0" w:color="auto"/>
                <w:bottom w:val="none" w:sz="0" w:space="0" w:color="auto"/>
                <w:right w:val="none" w:sz="0" w:space="0" w:color="auto"/>
              </w:divBdr>
              <w:divsChild>
                <w:div w:id="498082741">
                  <w:marLeft w:val="2325"/>
                  <w:marRight w:val="0"/>
                  <w:marTop w:val="0"/>
                  <w:marBottom w:val="0"/>
                  <w:divBdr>
                    <w:top w:val="none" w:sz="0" w:space="0" w:color="auto"/>
                    <w:left w:val="none" w:sz="0" w:space="0" w:color="auto"/>
                    <w:bottom w:val="none" w:sz="0" w:space="0" w:color="auto"/>
                    <w:right w:val="none" w:sz="0" w:space="0" w:color="auto"/>
                  </w:divBdr>
                  <w:divsChild>
                    <w:div w:id="1307859458">
                      <w:marLeft w:val="0"/>
                      <w:marRight w:val="0"/>
                      <w:marTop w:val="0"/>
                      <w:marBottom w:val="0"/>
                      <w:divBdr>
                        <w:top w:val="none" w:sz="0" w:space="0" w:color="auto"/>
                        <w:left w:val="none" w:sz="0" w:space="0" w:color="auto"/>
                        <w:bottom w:val="none" w:sz="0" w:space="0" w:color="auto"/>
                        <w:right w:val="none" w:sz="0" w:space="0" w:color="auto"/>
                      </w:divBdr>
                      <w:divsChild>
                        <w:div w:id="73432371">
                          <w:marLeft w:val="0"/>
                          <w:marRight w:val="0"/>
                          <w:marTop w:val="0"/>
                          <w:marBottom w:val="0"/>
                          <w:divBdr>
                            <w:top w:val="none" w:sz="0" w:space="0" w:color="auto"/>
                            <w:left w:val="none" w:sz="0" w:space="0" w:color="auto"/>
                            <w:bottom w:val="none" w:sz="0" w:space="0" w:color="auto"/>
                            <w:right w:val="none" w:sz="0" w:space="0" w:color="auto"/>
                          </w:divBdr>
                          <w:divsChild>
                            <w:div w:id="1380515917">
                              <w:marLeft w:val="0"/>
                              <w:marRight w:val="0"/>
                              <w:marTop w:val="0"/>
                              <w:marBottom w:val="0"/>
                              <w:divBdr>
                                <w:top w:val="none" w:sz="0" w:space="0" w:color="auto"/>
                                <w:left w:val="none" w:sz="0" w:space="0" w:color="auto"/>
                                <w:bottom w:val="none" w:sz="0" w:space="0" w:color="auto"/>
                                <w:right w:val="none" w:sz="0" w:space="0" w:color="auto"/>
                              </w:divBdr>
                              <w:divsChild>
                                <w:div w:id="56919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3301366">
      <w:bodyDiv w:val="1"/>
      <w:marLeft w:val="0"/>
      <w:marRight w:val="0"/>
      <w:marTop w:val="0"/>
      <w:marBottom w:val="0"/>
      <w:divBdr>
        <w:top w:val="none" w:sz="0" w:space="0" w:color="auto"/>
        <w:left w:val="none" w:sz="0" w:space="0" w:color="auto"/>
        <w:bottom w:val="none" w:sz="0" w:space="0" w:color="auto"/>
        <w:right w:val="none" w:sz="0" w:space="0" w:color="auto"/>
      </w:divBdr>
      <w:divsChild>
        <w:div w:id="376977748">
          <w:marLeft w:val="547"/>
          <w:marRight w:val="0"/>
          <w:marTop w:val="0"/>
          <w:marBottom w:val="0"/>
          <w:divBdr>
            <w:top w:val="none" w:sz="0" w:space="0" w:color="auto"/>
            <w:left w:val="none" w:sz="0" w:space="0" w:color="auto"/>
            <w:bottom w:val="none" w:sz="0" w:space="0" w:color="auto"/>
            <w:right w:val="none" w:sz="0" w:space="0" w:color="auto"/>
          </w:divBdr>
        </w:div>
      </w:divsChild>
    </w:div>
    <w:div w:id="1657147803">
      <w:bodyDiv w:val="1"/>
      <w:marLeft w:val="0"/>
      <w:marRight w:val="0"/>
      <w:marTop w:val="100"/>
      <w:marBottom w:val="100"/>
      <w:divBdr>
        <w:top w:val="none" w:sz="0" w:space="0" w:color="auto"/>
        <w:left w:val="none" w:sz="0" w:space="0" w:color="auto"/>
        <w:bottom w:val="none" w:sz="0" w:space="0" w:color="auto"/>
        <w:right w:val="none" w:sz="0" w:space="0" w:color="auto"/>
      </w:divBdr>
      <w:divsChild>
        <w:div w:id="127747883">
          <w:marLeft w:val="0"/>
          <w:marRight w:val="0"/>
          <w:marTop w:val="100"/>
          <w:marBottom w:val="100"/>
          <w:divBdr>
            <w:top w:val="none" w:sz="0" w:space="0" w:color="auto"/>
            <w:left w:val="none" w:sz="0" w:space="0" w:color="auto"/>
            <w:bottom w:val="none" w:sz="0" w:space="0" w:color="auto"/>
            <w:right w:val="none" w:sz="0" w:space="0" w:color="auto"/>
          </w:divBdr>
          <w:divsChild>
            <w:div w:id="199170453">
              <w:marLeft w:val="0"/>
              <w:marRight w:val="0"/>
              <w:marTop w:val="0"/>
              <w:marBottom w:val="0"/>
              <w:divBdr>
                <w:top w:val="none" w:sz="0" w:space="0" w:color="auto"/>
                <w:left w:val="none" w:sz="0" w:space="0" w:color="auto"/>
                <w:bottom w:val="none" w:sz="0" w:space="0" w:color="auto"/>
                <w:right w:val="none" w:sz="0" w:space="0" w:color="auto"/>
              </w:divBdr>
              <w:divsChild>
                <w:div w:id="2103137299">
                  <w:marLeft w:val="2325"/>
                  <w:marRight w:val="0"/>
                  <w:marTop w:val="0"/>
                  <w:marBottom w:val="0"/>
                  <w:divBdr>
                    <w:top w:val="none" w:sz="0" w:space="0" w:color="auto"/>
                    <w:left w:val="none" w:sz="0" w:space="0" w:color="auto"/>
                    <w:bottom w:val="none" w:sz="0" w:space="0" w:color="auto"/>
                    <w:right w:val="none" w:sz="0" w:space="0" w:color="auto"/>
                  </w:divBdr>
                  <w:divsChild>
                    <w:div w:id="559095316">
                      <w:marLeft w:val="0"/>
                      <w:marRight w:val="0"/>
                      <w:marTop w:val="0"/>
                      <w:marBottom w:val="0"/>
                      <w:divBdr>
                        <w:top w:val="none" w:sz="0" w:space="0" w:color="auto"/>
                        <w:left w:val="none" w:sz="0" w:space="0" w:color="auto"/>
                        <w:bottom w:val="none" w:sz="0" w:space="0" w:color="auto"/>
                        <w:right w:val="none" w:sz="0" w:space="0" w:color="auto"/>
                      </w:divBdr>
                      <w:divsChild>
                        <w:div w:id="745494848">
                          <w:marLeft w:val="0"/>
                          <w:marRight w:val="0"/>
                          <w:marTop w:val="0"/>
                          <w:marBottom w:val="0"/>
                          <w:divBdr>
                            <w:top w:val="none" w:sz="0" w:space="0" w:color="auto"/>
                            <w:left w:val="none" w:sz="0" w:space="0" w:color="auto"/>
                            <w:bottom w:val="none" w:sz="0" w:space="0" w:color="auto"/>
                            <w:right w:val="none" w:sz="0" w:space="0" w:color="auto"/>
                          </w:divBdr>
                          <w:divsChild>
                            <w:div w:id="442650951">
                              <w:marLeft w:val="0"/>
                              <w:marRight w:val="0"/>
                              <w:marTop w:val="0"/>
                              <w:marBottom w:val="0"/>
                              <w:divBdr>
                                <w:top w:val="none" w:sz="0" w:space="0" w:color="auto"/>
                                <w:left w:val="none" w:sz="0" w:space="0" w:color="auto"/>
                                <w:bottom w:val="none" w:sz="0" w:space="0" w:color="auto"/>
                                <w:right w:val="none" w:sz="0" w:space="0" w:color="auto"/>
                              </w:divBdr>
                              <w:divsChild>
                                <w:div w:id="24133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1814722">
      <w:bodyDiv w:val="1"/>
      <w:marLeft w:val="0"/>
      <w:marRight w:val="0"/>
      <w:marTop w:val="0"/>
      <w:marBottom w:val="0"/>
      <w:divBdr>
        <w:top w:val="none" w:sz="0" w:space="0" w:color="auto"/>
        <w:left w:val="none" w:sz="0" w:space="0" w:color="auto"/>
        <w:bottom w:val="none" w:sz="0" w:space="0" w:color="auto"/>
        <w:right w:val="none" w:sz="0" w:space="0" w:color="auto"/>
      </w:divBdr>
    </w:div>
    <w:div w:id="1702241649">
      <w:bodyDiv w:val="1"/>
      <w:marLeft w:val="120"/>
      <w:marRight w:val="120"/>
      <w:marTop w:val="0"/>
      <w:marBottom w:val="0"/>
      <w:divBdr>
        <w:top w:val="none" w:sz="0" w:space="0" w:color="auto"/>
        <w:left w:val="none" w:sz="0" w:space="0" w:color="auto"/>
        <w:bottom w:val="none" w:sz="0" w:space="0" w:color="auto"/>
        <w:right w:val="none" w:sz="0" w:space="0" w:color="auto"/>
      </w:divBdr>
      <w:divsChild>
        <w:div w:id="823008764">
          <w:marLeft w:val="0"/>
          <w:marRight w:val="0"/>
          <w:marTop w:val="0"/>
          <w:marBottom w:val="0"/>
          <w:divBdr>
            <w:top w:val="none" w:sz="0" w:space="0" w:color="auto"/>
            <w:left w:val="none" w:sz="0" w:space="0" w:color="auto"/>
            <w:bottom w:val="none" w:sz="0" w:space="0" w:color="auto"/>
            <w:right w:val="none" w:sz="0" w:space="0" w:color="auto"/>
          </w:divBdr>
          <w:divsChild>
            <w:div w:id="14709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27669">
      <w:bodyDiv w:val="1"/>
      <w:marLeft w:val="0"/>
      <w:marRight w:val="0"/>
      <w:marTop w:val="0"/>
      <w:marBottom w:val="0"/>
      <w:divBdr>
        <w:top w:val="none" w:sz="0" w:space="0" w:color="auto"/>
        <w:left w:val="none" w:sz="0" w:space="0" w:color="auto"/>
        <w:bottom w:val="none" w:sz="0" w:space="0" w:color="auto"/>
        <w:right w:val="none" w:sz="0" w:space="0" w:color="auto"/>
      </w:divBdr>
      <w:divsChild>
        <w:div w:id="439372468">
          <w:marLeft w:val="0"/>
          <w:marRight w:val="0"/>
          <w:marTop w:val="0"/>
          <w:marBottom w:val="0"/>
          <w:divBdr>
            <w:top w:val="none" w:sz="0" w:space="0" w:color="auto"/>
            <w:left w:val="none" w:sz="0" w:space="0" w:color="auto"/>
            <w:bottom w:val="none" w:sz="0" w:space="0" w:color="auto"/>
            <w:right w:val="none" w:sz="0" w:space="0" w:color="auto"/>
          </w:divBdr>
          <w:divsChild>
            <w:div w:id="159423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396904">
      <w:bodyDiv w:val="1"/>
      <w:marLeft w:val="0"/>
      <w:marRight w:val="0"/>
      <w:marTop w:val="0"/>
      <w:marBottom w:val="0"/>
      <w:divBdr>
        <w:top w:val="none" w:sz="0" w:space="0" w:color="auto"/>
        <w:left w:val="none" w:sz="0" w:space="0" w:color="auto"/>
        <w:bottom w:val="none" w:sz="0" w:space="0" w:color="auto"/>
        <w:right w:val="none" w:sz="0" w:space="0" w:color="auto"/>
      </w:divBdr>
      <w:divsChild>
        <w:div w:id="40983785">
          <w:marLeft w:val="547"/>
          <w:marRight w:val="0"/>
          <w:marTop w:val="0"/>
          <w:marBottom w:val="0"/>
          <w:divBdr>
            <w:top w:val="none" w:sz="0" w:space="0" w:color="auto"/>
            <w:left w:val="none" w:sz="0" w:space="0" w:color="auto"/>
            <w:bottom w:val="none" w:sz="0" w:space="0" w:color="auto"/>
            <w:right w:val="none" w:sz="0" w:space="0" w:color="auto"/>
          </w:divBdr>
        </w:div>
      </w:divsChild>
    </w:div>
    <w:div w:id="1784877806">
      <w:bodyDiv w:val="1"/>
      <w:marLeft w:val="0"/>
      <w:marRight w:val="0"/>
      <w:marTop w:val="0"/>
      <w:marBottom w:val="0"/>
      <w:divBdr>
        <w:top w:val="none" w:sz="0" w:space="0" w:color="auto"/>
        <w:left w:val="none" w:sz="0" w:space="0" w:color="auto"/>
        <w:bottom w:val="none" w:sz="0" w:space="0" w:color="auto"/>
        <w:right w:val="none" w:sz="0" w:space="0" w:color="auto"/>
      </w:divBdr>
      <w:divsChild>
        <w:div w:id="962541134">
          <w:marLeft w:val="0"/>
          <w:marRight w:val="0"/>
          <w:marTop w:val="75"/>
          <w:marBottom w:val="450"/>
          <w:divBdr>
            <w:top w:val="none" w:sz="0" w:space="0" w:color="auto"/>
            <w:left w:val="none" w:sz="0" w:space="0" w:color="auto"/>
            <w:bottom w:val="none" w:sz="0" w:space="0" w:color="auto"/>
            <w:right w:val="none" w:sz="0" w:space="0" w:color="auto"/>
          </w:divBdr>
          <w:divsChild>
            <w:div w:id="1098790837">
              <w:marLeft w:val="0"/>
              <w:marRight w:val="0"/>
              <w:marTop w:val="0"/>
              <w:marBottom w:val="0"/>
              <w:divBdr>
                <w:top w:val="none" w:sz="0" w:space="0" w:color="auto"/>
                <w:left w:val="none" w:sz="0" w:space="0" w:color="auto"/>
                <w:bottom w:val="none" w:sz="0" w:space="0" w:color="auto"/>
                <w:right w:val="none" w:sz="0" w:space="0" w:color="auto"/>
              </w:divBdr>
              <w:divsChild>
                <w:div w:id="1128549690">
                  <w:marLeft w:val="0"/>
                  <w:marRight w:val="0"/>
                  <w:marTop w:val="0"/>
                  <w:marBottom w:val="0"/>
                  <w:divBdr>
                    <w:top w:val="none" w:sz="0" w:space="0" w:color="auto"/>
                    <w:left w:val="none" w:sz="0" w:space="0" w:color="auto"/>
                    <w:bottom w:val="none" w:sz="0" w:space="0" w:color="auto"/>
                    <w:right w:val="none" w:sz="0" w:space="0" w:color="auto"/>
                  </w:divBdr>
                  <w:divsChild>
                    <w:div w:id="298078892">
                      <w:marLeft w:val="0"/>
                      <w:marRight w:val="0"/>
                      <w:marTop w:val="0"/>
                      <w:marBottom w:val="0"/>
                      <w:divBdr>
                        <w:top w:val="none" w:sz="0" w:space="0" w:color="auto"/>
                        <w:left w:val="none" w:sz="0" w:space="0" w:color="auto"/>
                        <w:bottom w:val="none" w:sz="0" w:space="0" w:color="auto"/>
                        <w:right w:val="none" w:sz="0" w:space="0" w:color="auto"/>
                      </w:divBdr>
                      <w:divsChild>
                        <w:div w:id="965308848">
                          <w:marLeft w:val="0"/>
                          <w:marRight w:val="0"/>
                          <w:marTop w:val="0"/>
                          <w:marBottom w:val="0"/>
                          <w:divBdr>
                            <w:top w:val="none" w:sz="0" w:space="0" w:color="auto"/>
                            <w:left w:val="none" w:sz="0" w:space="0" w:color="auto"/>
                            <w:bottom w:val="none" w:sz="0" w:space="0" w:color="auto"/>
                            <w:right w:val="none" w:sz="0" w:space="0" w:color="auto"/>
                          </w:divBdr>
                          <w:divsChild>
                            <w:div w:id="728721877">
                              <w:marLeft w:val="0"/>
                              <w:marRight w:val="0"/>
                              <w:marTop w:val="0"/>
                              <w:marBottom w:val="0"/>
                              <w:divBdr>
                                <w:top w:val="none" w:sz="0" w:space="0" w:color="auto"/>
                                <w:left w:val="none" w:sz="0" w:space="0" w:color="auto"/>
                                <w:bottom w:val="none" w:sz="0" w:space="0" w:color="auto"/>
                                <w:right w:val="none" w:sz="0" w:space="0" w:color="auto"/>
                              </w:divBdr>
                              <w:divsChild>
                                <w:div w:id="1527868627">
                                  <w:marLeft w:val="0"/>
                                  <w:marRight w:val="0"/>
                                  <w:marTop w:val="0"/>
                                  <w:marBottom w:val="0"/>
                                  <w:divBdr>
                                    <w:top w:val="none" w:sz="0" w:space="0" w:color="auto"/>
                                    <w:left w:val="none" w:sz="0" w:space="0" w:color="auto"/>
                                    <w:bottom w:val="none" w:sz="0" w:space="0" w:color="auto"/>
                                    <w:right w:val="none" w:sz="0" w:space="0" w:color="auto"/>
                                  </w:divBdr>
                                </w:div>
                                <w:div w:id="1996832460">
                                  <w:marLeft w:val="0"/>
                                  <w:marRight w:val="0"/>
                                  <w:marTop w:val="0"/>
                                  <w:marBottom w:val="0"/>
                                  <w:divBdr>
                                    <w:top w:val="none" w:sz="0" w:space="0" w:color="auto"/>
                                    <w:left w:val="none" w:sz="0" w:space="0" w:color="auto"/>
                                    <w:bottom w:val="none" w:sz="0" w:space="0" w:color="auto"/>
                                    <w:right w:val="none" w:sz="0" w:space="0" w:color="auto"/>
                                  </w:divBdr>
                                </w:div>
                                <w:div w:id="1171025884">
                                  <w:marLeft w:val="0"/>
                                  <w:marRight w:val="0"/>
                                  <w:marTop w:val="0"/>
                                  <w:marBottom w:val="0"/>
                                  <w:divBdr>
                                    <w:top w:val="none" w:sz="0" w:space="0" w:color="auto"/>
                                    <w:left w:val="none" w:sz="0" w:space="0" w:color="auto"/>
                                    <w:bottom w:val="none" w:sz="0" w:space="0" w:color="auto"/>
                                    <w:right w:val="none" w:sz="0" w:space="0" w:color="auto"/>
                                  </w:divBdr>
                                </w:div>
                                <w:div w:id="2131121417">
                                  <w:marLeft w:val="0"/>
                                  <w:marRight w:val="0"/>
                                  <w:marTop w:val="0"/>
                                  <w:marBottom w:val="0"/>
                                  <w:divBdr>
                                    <w:top w:val="none" w:sz="0" w:space="0" w:color="auto"/>
                                    <w:left w:val="none" w:sz="0" w:space="0" w:color="auto"/>
                                    <w:bottom w:val="none" w:sz="0" w:space="0" w:color="auto"/>
                                    <w:right w:val="none" w:sz="0" w:space="0" w:color="auto"/>
                                  </w:divBdr>
                                </w:div>
                                <w:div w:id="1662662420">
                                  <w:marLeft w:val="0"/>
                                  <w:marRight w:val="0"/>
                                  <w:marTop w:val="0"/>
                                  <w:marBottom w:val="0"/>
                                  <w:divBdr>
                                    <w:top w:val="none" w:sz="0" w:space="0" w:color="auto"/>
                                    <w:left w:val="none" w:sz="0" w:space="0" w:color="auto"/>
                                    <w:bottom w:val="none" w:sz="0" w:space="0" w:color="auto"/>
                                    <w:right w:val="none" w:sz="0" w:space="0" w:color="auto"/>
                                  </w:divBdr>
                                </w:div>
                                <w:div w:id="480388654">
                                  <w:marLeft w:val="0"/>
                                  <w:marRight w:val="0"/>
                                  <w:marTop w:val="0"/>
                                  <w:marBottom w:val="0"/>
                                  <w:divBdr>
                                    <w:top w:val="none" w:sz="0" w:space="0" w:color="auto"/>
                                    <w:left w:val="none" w:sz="0" w:space="0" w:color="auto"/>
                                    <w:bottom w:val="none" w:sz="0" w:space="0" w:color="auto"/>
                                    <w:right w:val="none" w:sz="0" w:space="0" w:color="auto"/>
                                  </w:divBdr>
                                </w:div>
                                <w:div w:id="1453478123">
                                  <w:marLeft w:val="0"/>
                                  <w:marRight w:val="0"/>
                                  <w:marTop w:val="0"/>
                                  <w:marBottom w:val="0"/>
                                  <w:divBdr>
                                    <w:top w:val="none" w:sz="0" w:space="0" w:color="auto"/>
                                    <w:left w:val="none" w:sz="0" w:space="0" w:color="auto"/>
                                    <w:bottom w:val="none" w:sz="0" w:space="0" w:color="auto"/>
                                    <w:right w:val="none" w:sz="0" w:space="0" w:color="auto"/>
                                  </w:divBdr>
                                </w:div>
                                <w:div w:id="1601177264">
                                  <w:marLeft w:val="0"/>
                                  <w:marRight w:val="0"/>
                                  <w:marTop w:val="0"/>
                                  <w:marBottom w:val="0"/>
                                  <w:divBdr>
                                    <w:top w:val="none" w:sz="0" w:space="0" w:color="auto"/>
                                    <w:left w:val="none" w:sz="0" w:space="0" w:color="auto"/>
                                    <w:bottom w:val="none" w:sz="0" w:space="0" w:color="auto"/>
                                    <w:right w:val="none" w:sz="0" w:space="0" w:color="auto"/>
                                  </w:divBdr>
                                </w:div>
                                <w:div w:id="582029972">
                                  <w:marLeft w:val="0"/>
                                  <w:marRight w:val="0"/>
                                  <w:marTop w:val="0"/>
                                  <w:marBottom w:val="0"/>
                                  <w:divBdr>
                                    <w:top w:val="none" w:sz="0" w:space="0" w:color="auto"/>
                                    <w:left w:val="none" w:sz="0" w:space="0" w:color="auto"/>
                                    <w:bottom w:val="none" w:sz="0" w:space="0" w:color="auto"/>
                                    <w:right w:val="none" w:sz="0" w:space="0" w:color="auto"/>
                                  </w:divBdr>
                                </w:div>
                                <w:div w:id="1146357504">
                                  <w:marLeft w:val="0"/>
                                  <w:marRight w:val="0"/>
                                  <w:marTop w:val="0"/>
                                  <w:marBottom w:val="0"/>
                                  <w:divBdr>
                                    <w:top w:val="none" w:sz="0" w:space="0" w:color="auto"/>
                                    <w:left w:val="none" w:sz="0" w:space="0" w:color="auto"/>
                                    <w:bottom w:val="none" w:sz="0" w:space="0" w:color="auto"/>
                                    <w:right w:val="none" w:sz="0" w:space="0" w:color="auto"/>
                                  </w:divBdr>
                                </w:div>
                                <w:div w:id="20421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9396222">
      <w:bodyDiv w:val="1"/>
      <w:marLeft w:val="0"/>
      <w:marRight w:val="0"/>
      <w:marTop w:val="0"/>
      <w:marBottom w:val="0"/>
      <w:divBdr>
        <w:top w:val="none" w:sz="0" w:space="0" w:color="auto"/>
        <w:left w:val="none" w:sz="0" w:space="0" w:color="auto"/>
        <w:bottom w:val="none" w:sz="0" w:space="0" w:color="auto"/>
        <w:right w:val="none" w:sz="0" w:space="0" w:color="auto"/>
      </w:divBdr>
    </w:div>
    <w:div w:id="1804498555">
      <w:bodyDiv w:val="1"/>
      <w:marLeft w:val="0"/>
      <w:marRight w:val="0"/>
      <w:marTop w:val="0"/>
      <w:marBottom w:val="0"/>
      <w:divBdr>
        <w:top w:val="none" w:sz="0" w:space="0" w:color="auto"/>
        <w:left w:val="none" w:sz="0" w:space="0" w:color="auto"/>
        <w:bottom w:val="none" w:sz="0" w:space="0" w:color="auto"/>
        <w:right w:val="none" w:sz="0" w:space="0" w:color="auto"/>
      </w:divBdr>
      <w:divsChild>
        <w:div w:id="1082727543">
          <w:marLeft w:val="0"/>
          <w:marRight w:val="0"/>
          <w:marTop w:val="0"/>
          <w:marBottom w:val="0"/>
          <w:divBdr>
            <w:top w:val="none" w:sz="0" w:space="0" w:color="auto"/>
            <w:left w:val="none" w:sz="0" w:space="0" w:color="auto"/>
            <w:bottom w:val="none" w:sz="0" w:space="0" w:color="auto"/>
            <w:right w:val="none" w:sz="0" w:space="0" w:color="auto"/>
          </w:divBdr>
        </w:div>
        <w:div w:id="298733563">
          <w:marLeft w:val="0"/>
          <w:marRight w:val="0"/>
          <w:marTop w:val="0"/>
          <w:marBottom w:val="0"/>
          <w:divBdr>
            <w:top w:val="none" w:sz="0" w:space="0" w:color="auto"/>
            <w:left w:val="none" w:sz="0" w:space="0" w:color="auto"/>
            <w:bottom w:val="none" w:sz="0" w:space="0" w:color="auto"/>
            <w:right w:val="none" w:sz="0" w:space="0" w:color="auto"/>
          </w:divBdr>
        </w:div>
      </w:divsChild>
    </w:div>
    <w:div w:id="1823309318">
      <w:bodyDiv w:val="1"/>
      <w:marLeft w:val="0"/>
      <w:marRight w:val="0"/>
      <w:marTop w:val="100"/>
      <w:marBottom w:val="100"/>
      <w:divBdr>
        <w:top w:val="none" w:sz="0" w:space="0" w:color="auto"/>
        <w:left w:val="none" w:sz="0" w:space="0" w:color="auto"/>
        <w:bottom w:val="none" w:sz="0" w:space="0" w:color="auto"/>
        <w:right w:val="none" w:sz="0" w:space="0" w:color="auto"/>
      </w:divBdr>
      <w:divsChild>
        <w:div w:id="417214954">
          <w:marLeft w:val="0"/>
          <w:marRight w:val="0"/>
          <w:marTop w:val="100"/>
          <w:marBottom w:val="100"/>
          <w:divBdr>
            <w:top w:val="none" w:sz="0" w:space="0" w:color="auto"/>
            <w:left w:val="none" w:sz="0" w:space="0" w:color="auto"/>
            <w:bottom w:val="none" w:sz="0" w:space="0" w:color="auto"/>
            <w:right w:val="none" w:sz="0" w:space="0" w:color="auto"/>
          </w:divBdr>
          <w:divsChild>
            <w:div w:id="1073620395">
              <w:marLeft w:val="0"/>
              <w:marRight w:val="0"/>
              <w:marTop w:val="0"/>
              <w:marBottom w:val="0"/>
              <w:divBdr>
                <w:top w:val="none" w:sz="0" w:space="0" w:color="auto"/>
                <w:left w:val="none" w:sz="0" w:space="0" w:color="auto"/>
                <w:bottom w:val="none" w:sz="0" w:space="0" w:color="auto"/>
                <w:right w:val="none" w:sz="0" w:space="0" w:color="auto"/>
              </w:divBdr>
              <w:divsChild>
                <w:div w:id="958798748">
                  <w:marLeft w:val="2325"/>
                  <w:marRight w:val="0"/>
                  <w:marTop w:val="0"/>
                  <w:marBottom w:val="0"/>
                  <w:divBdr>
                    <w:top w:val="none" w:sz="0" w:space="0" w:color="auto"/>
                    <w:left w:val="none" w:sz="0" w:space="0" w:color="auto"/>
                    <w:bottom w:val="none" w:sz="0" w:space="0" w:color="auto"/>
                    <w:right w:val="none" w:sz="0" w:space="0" w:color="auto"/>
                  </w:divBdr>
                  <w:divsChild>
                    <w:div w:id="1338997777">
                      <w:marLeft w:val="0"/>
                      <w:marRight w:val="0"/>
                      <w:marTop w:val="0"/>
                      <w:marBottom w:val="0"/>
                      <w:divBdr>
                        <w:top w:val="none" w:sz="0" w:space="0" w:color="auto"/>
                        <w:left w:val="none" w:sz="0" w:space="0" w:color="auto"/>
                        <w:bottom w:val="none" w:sz="0" w:space="0" w:color="auto"/>
                        <w:right w:val="none" w:sz="0" w:space="0" w:color="auto"/>
                      </w:divBdr>
                      <w:divsChild>
                        <w:div w:id="1066992595">
                          <w:marLeft w:val="0"/>
                          <w:marRight w:val="0"/>
                          <w:marTop w:val="0"/>
                          <w:marBottom w:val="0"/>
                          <w:divBdr>
                            <w:top w:val="none" w:sz="0" w:space="0" w:color="auto"/>
                            <w:left w:val="none" w:sz="0" w:space="0" w:color="auto"/>
                            <w:bottom w:val="none" w:sz="0" w:space="0" w:color="auto"/>
                            <w:right w:val="none" w:sz="0" w:space="0" w:color="auto"/>
                          </w:divBdr>
                          <w:divsChild>
                            <w:div w:id="1435588212">
                              <w:marLeft w:val="0"/>
                              <w:marRight w:val="0"/>
                              <w:marTop w:val="0"/>
                              <w:marBottom w:val="0"/>
                              <w:divBdr>
                                <w:top w:val="none" w:sz="0" w:space="0" w:color="auto"/>
                                <w:left w:val="none" w:sz="0" w:space="0" w:color="auto"/>
                                <w:bottom w:val="none" w:sz="0" w:space="0" w:color="auto"/>
                                <w:right w:val="none" w:sz="0" w:space="0" w:color="auto"/>
                              </w:divBdr>
                              <w:divsChild>
                                <w:div w:id="74730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4243495">
      <w:bodyDiv w:val="1"/>
      <w:marLeft w:val="0"/>
      <w:marRight w:val="0"/>
      <w:marTop w:val="0"/>
      <w:marBottom w:val="0"/>
      <w:divBdr>
        <w:top w:val="none" w:sz="0" w:space="0" w:color="auto"/>
        <w:left w:val="none" w:sz="0" w:space="0" w:color="auto"/>
        <w:bottom w:val="none" w:sz="0" w:space="0" w:color="auto"/>
        <w:right w:val="none" w:sz="0" w:space="0" w:color="auto"/>
      </w:divBdr>
      <w:divsChild>
        <w:div w:id="1494298964">
          <w:marLeft w:val="0"/>
          <w:marRight w:val="0"/>
          <w:marTop w:val="75"/>
          <w:marBottom w:val="450"/>
          <w:divBdr>
            <w:top w:val="none" w:sz="0" w:space="0" w:color="auto"/>
            <w:left w:val="none" w:sz="0" w:space="0" w:color="auto"/>
            <w:bottom w:val="none" w:sz="0" w:space="0" w:color="auto"/>
            <w:right w:val="none" w:sz="0" w:space="0" w:color="auto"/>
          </w:divBdr>
          <w:divsChild>
            <w:div w:id="206572540">
              <w:marLeft w:val="0"/>
              <w:marRight w:val="0"/>
              <w:marTop w:val="0"/>
              <w:marBottom w:val="0"/>
              <w:divBdr>
                <w:top w:val="none" w:sz="0" w:space="0" w:color="auto"/>
                <w:left w:val="none" w:sz="0" w:space="0" w:color="auto"/>
                <w:bottom w:val="none" w:sz="0" w:space="0" w:color="auto"/>
                <w:right w:val="none" w:sz="0" w:space="0" w:color="auto"/>
              </w:divBdr>
              <w:divsChild>
                <w:div w:id="1104227585">
                  <w:marLeft w:val="0"/>
                  <w:marRight w:val="0"/>
                  <w:marTop w:val="0"/>
                  <w:marBottom w:val="0"/>
                  <w:divBdr>
                    <w:top w:val="none" w:sz="0" w:space="0" w:color="auto"/>
                    <w:left w:val="none" w:sz="0" w:space="0" w:color="auto"/>
                    <w:bottom w:val="none" w:sz="0" w:space="0" w:color="auto"/>
                    <w:right w:val="none" w:sz="0" w:space="0" w:color="auto"/>
                  </w:divBdr>
                  <w:divsChild>
                    <w:div w:id="2012873803">
                      <w:marLeft w:val="0"/>
                      <w:marRight w:val="0"/>
                      <w:marTop w:val="0"/>
                      <w:marBottom w:val="0"/>
                      <w:divBdr>
                        <w:top w:val="none" w:sz="0" w:space="0" w:color="auto"/>
                        <w:left w:val="none" w:sz="0" w:space="0" w:color="auto"/>
                        <w:bottom w:val="none" w:sz="0" w:space="0" w:color="auto"/>
                        <w:right w:val="none" w:sz="0" w:space="0" w:color="auto"/>
                      </w:divBdr>
                      <w:divsChild>
                        <w:div w:id="838890684">
                          <w:marLeft w:val="0"/>
                          <w:marRight w:val="0"/>
                          <w:marTop w:val="0"/>
                          <w:marBottom w:val="0"/>
                          <w:divBdr>
                            <w:top w:val="none" w:sz="0" w:space="0" w:color="auto"/>
                            <w:left w:val="none" w:sz="0" w:space="0" w:color="auto"/>
                            <w:bottom w:val="none" w:sz="0" w:space="0" w:color="auto"/>
                            <w:right w:val="none" w:sz="0" w:space="0" w:color="auto"/>
                          </w:divBdr>
                          <w:divsChild>
                            <w:div w:id="926614543">
                              <w:marLeft w:val="0"/>
                              <w:marRight w:val="0"/>
                              <w:marTop w:val="0"/>
                              <w:marBottom w:val="0"/>
                              <w:divBdr>
                                <w:top w:val="none" w:sz="0" w:space="0" w:color="auto"/>
                                <w:left w:val="none" w:sz="0" w:space="0" w:color="auto"/>
                                <w:bottom w:val="none" w:sz="0" w:space="0" w:color="auto"/>
                                <w:right w:val="none" w:sz="0" w:space="0" w:color="auto"/>
                              </w:divBdr>
                              <w:divsChild>
                                <w:div w:id="21570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6915682">
      <w:bodyDiv w:val="1"/>
      <w:marLeft w:val="0"/>
      <w:marRight w:val="0"/>
      <w:marTop w:val="0"/>
      <w:marBottom w:val="0"/>
      <w:divBdr>
        <w:top w:val="none" w:sz="0" w:space="0" w:color="auto"/>
        <w:left w:val="none" w:sz="0" w:space="0" w:color="auto"/>
        <w:bottom w:val="none" w:sz="0" w:space="0" w:color="auto"/>
        <w:right w:val="none" w:sz="0" w:space="0" w:color="auto"/>
      </w:divBdr>
      <w:divsChild>
        <w:div w:id="1265187306">
          <w:marLeft w:val="547"/>
          <w:marRight w:val="0"/>
          <w:marTop w:val="0"/>
          <w:marBottom w:val="0"/>
          <w:divBdr>
            <w:top w:val="none" w:sz="0" w:space="0" w:color="auto"/>
            <w:left w:val="none" w:sz="0" w:space="0" w:color="auto"/>
            <w:bottom w:val="none" w:sz="0" w:space="0" w:color="auto"/>
            <w:right w:val="none" w:sz="0" w:space="0" w:color="auto"/>
          </w:divBdr>
        </w:div>
      </w:divsChild>
    </w:div>
    <w:div w:id="1926717985">
      <w:bodyDiv w:val="1"/>
      <w:marLeft w:val="120"/>
      <w:marRight w:val="120"/>
      <w:marTop w:val="0"/>
      <w:marBottom w:val="0"/>
      <w:divBdr>
        <w:top w:val="none" w:sz="0" w:space="0" w:color="auto"/>
        <w:left w:val="none" w:sz="0" w:space="0" w:color="auto"/>
        <w:bottom w:val="none" w:sz="0" w:space="0" w:color="auto"/>
        <w:right w:val="none" w:sz="0" w:space="0" w:color="auto"/>
      </w:divBdr>
      <w:divsChild>
        <w:div w:id="521481189">
          <w:marLeft w:val="0"/>
          <w:marRight w:val="0"/>
          <w:marTop w:val="0"/>
          <w:marBottom w:val="0"/>
          <w:divBdr>
            <w:top w:val="none" w:sz="0" w:space="0" w:color="auto"/>
            <w:left w:val="none" w:sz="0" w:space="0" w:color="auto"/>
            <w:bottom w:val="none" w:sz="0" w:space="0" w:color="auto"/>
            <w:right w:val="none" w:sz="0" w:space="0" w:color="auto"/>
          </w:divBdr>
          <w:divsChild>
            <w:div w:id="18803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003504">
      <w:bodyDiv w:val="1"/>
      <w:marLeft w:val="0"/>
      <w:marRight w:val="0"/>
      <w:marTop w:val="0"/>
      <w:marBottom w:val="0"/>
      <w:divBdr>
        <w:top w:val="none" w:sz="0" w:space="0" w:color="auto"/>
        <w:left w:val="none" w:sz="0" w:space="0" w:color="auto"/>
        <w:bottom w:val="none" w:sz="0" w:space="0" w:color="auto"/>
        <w:right w:val="none" w:sz="0" w:space="0" w:color="auto"/>
      </w:divBdr>
    </w:div>
    <w:div w:id="1960069076">
      <w:bodyDiv w:val="1"/>
      <w:marLeft w:val="0"/>
      <w:marRight w:val="0"/>
      <w:marTop w:val="0"/>
      <w:marBottom w:val="0"/>
      <w:divBdr>
        <w:top w:val="none" w:sz="0" w:space="0" w:color="auto"/>
        <w:left w:val="none" w:sz="0" w:space="0" w:color="auto"/>
        <w:bottom w:val="none" w:sz="0" w:space="0" w:color="auto"/>
        <w:right w:val="none" w:sz="0" w:space="0" w:color="auto"/>
      </w:divBdr>
      <w:divsChild>
        <w:div w:id="2016297701">
          <w:marLeft w:val="547"/>
          <w:marRight w:val="0"/>
          <w:marTop w:val="0"/>
          <w:marBottom w:val="0"/>
          <w:divBdr>
            <w:top w:val="none" w:sz="0" w:space="0" w:color="auto"/>
            <w:left w:val="none" w:sz="0" w:space="0" w:color="auto"/>
            <w:bottom w:val="none" w:sz="0" w:space="0" w:color="auto"/>
            <w:right w:val="none" w:sz="0" w:space="0" w:color="auto"/>
          </w:divBdr>
        </w:div>
      </w:divsChild>
    </w:div>
    <w:div w:id="1982341837">
      <w:bodyDiv w:val="1"/>
      <w:marLeft w:val="0"/>
      <w:marRight w:val="0"/>
      <w:marTop w:val="0"/>
      <w:marBottom w:val="0"/>
      <w:divBdr>
        <w:top w:val="none" w:sz="0" w:space="0" w:color="auto"/>
        <w:left w:val="none" w:sz="0" w:space="0" w:color="auto"/>
        <w:bottom w:val="none" w:sz="0" w:space="0" w:color="auto"/>
        <w:right w:val="none" w:sz="0" w:space="0" w:color="auto"/>
      </w:divBdr>
      <w:divsChild>
        <w:div w:id="1585144799">
          <w:marLeft w:val="0"/>
          <w:marRight w:val="0"/>
          <w:marTop w:val="75"/>
          <w:marBottom w:val="450"/>
          <w:divBdr>
            <w:top w:val="none" w:sz="0" w:space="0" w:color="auto"/>
            <w:left w:val="none" w:sz="0" w:space="0" w:color="auto"/>
            <w:bottom w:val="none" w:sz="0" w:space="0" w:color="auto"/>
            <w:right w:val="none" w:sz="0" w:space="0" w:color="auto"/>
          </w:divBdr>
          <w:divsChild>
            <w:div w:id="11732781">
              <w:marLeft w:val="0"/>
              <w:marRight w:val="0"/>
              <w:marTop w:val="0"/>
              <w:marBottom w:val="0"/>
              <w:divBdr>
                <w:top w:val="none" w:sz="0" w:space="0" w:color="auto"/>
                <w:left w:val="none" w:sz="0" w:space="0" w:color="auto"/>
                <w:bottom w:val="none" w:sz="0" w:space="0" w:color="auto"/>
                <w:right w:val="none" w:sz="0" w:space="0" w:color="auto"/>
              </w:divBdr>
              <w:divsChild>
                <w:div w:id="1748529370">
                  <w:marLeft w:val="0"/>
                  <w:marRight w:val="0"/>
                  <w:marTop w:val="0"/>
                  <w:marBottom w:val="0"/>
                  <w:divBdr>
                    <w:top w:val="none" w:sz="0" w:space="0" w:color="auto"/>
                    <w:left w:val="none" w:sz="0" w:space="0" w:color="auto"/>
                    <w:bottom w:val="none" w:sz="0" w:space="0" w:color="auto"/>
                    <w:right w:val="none" w:sz="0" w:space="0" w:color="auto"/>
                  </w:divBdr>
                  <w:divsChild>
                    <w:div w:id="1383169369">
                      <w:marLeft w:val="0"/>
                      <w:marRight w:val="0"/>
                      <w:marTop w:val="0"/>
                      <w:marBottom w:val="0"/>
                      <w:divBdr>
                        <w:top w:val="none" w:sz="0" w:space="0" w:color="auto"/>
                        <w:left w:val="none" w:sz="0" w:space="0" w:color="auto"/>
                        <w:bottom w:val="none" w:sz="0" w:space="0" w:color="auto"/>
                        <w:right w:val="none" w:sz="0" w:space="0" w:color="auto"/>
                      </w:divBdr>
                      <w:divsChild>
                        <w:div w:id="377828331">
                          <w:marLeft w:val="0"/>
                          <w:marRight w:val="0"/>
                          <w:marTop w:val="0"/>
                          <w:marBottom w:val="0"/>
                          <w:divBdr>
                            <w:top w:val="none" w:sz="0" w:space="0" w:color="auto"/>
                            <w:left w:val="none" w:sz="0" w:space="0" w:color="auto"/>
                            <w:bottom w:val="none" w:sz="0" w:space="0" w:color="auto"/>
                            <w:right w:val="none" w:sz="0" w:space="0" w:color="auto"/>
                          </w:divBdr>
                          <w:divsChild>
                            <w:div w:id="1862477383">
                              <w:marLeft w:val="0"/>
                              <w:marRight w:val="0"/>
                              <w:marTop w:val="0"/>
                              <w:marBottom w:val="0"/>
                              <w:divBdr>
                                <w:top w:val="none" w:sz="0" w:space="0" w:color="auto"/>
                                <w:left w:val="none" w:sz="0" w:space="0" w:color="auto"/>
                                <w:bottom w:val="none" w:sz="0" w:space="0" w:color="auto"/>
                                <w:right w:val="none" w:sz="0" w:space="0" w:color="auto"/>
                              </w:divBdr>
                              <w:divsChild>
                                <w:div w:id="128720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744486">
      <w:bodyDiv w:val="1"/>
      <w:marLeft w:val="0"/>
      <w:marRight w:val="0"/>
      <w:marTop w:val="0"/>
      <w:marBottom w:val="0"/>
      <w:divBdr>
        <w:top w:val="none" w:sz="0" w:space="0" w:color="auto"/>
        <w:left w:val="none" w:sz="0" w:space="0" w:color="auto"/>
        <w:bottom w:val="none" w:sz="0" w:space="0" w:color="auto"/>
        <w:right w:val="none" w:sz="0" w:space="0" w:color="auto"/>
      </w:divBdr>
    </w:div>
    <w:div w:id="2013414314">
      <w:bodyDiv w:val="1"/>
      <w:marLeft w:val="0"/>
      <w:marRight w:val="0"/>
      <w:marTop w:val="0"/>
      <w:marBottom w:val="0"/>
      <w:divBdr>
        <w:top w:val="none" w:sz="0" w:space="0" w:color="auto"/>
        <w:left w:val="none" w:sz="0" w:space="0" w:color="auto"/>
        <w:bottom w:val="none" w:sz="0" w:space="0" w:color="auto"/>
        <w:right w:val="none" w:sz="0" w:space="0" w:color="auto"/>
      </w:divBdr>
    </w:div>
    <w:div w:id="2065835734">
      <w:bodyDiv w:val="1"/>
      <w:marLeft w:val="0"/>
      <w:marRight w:val="0"/>
      <w:marTop w:val="0"/>
      <w:marBottom w:val="0"/>
      <w:divBdr>
        <w:top w:val="none" w:sz="0" w:space="0" w:color="auto"/>
        <w:left w:val="none" w:sz="0" w:space="0" w:color="auto"/>
        <w:bottom w:val="none" w:sz="0" w:space="0" w:color="auto"/>
        <w:right w:val="none" w:sz="0" w:space="0" w:color="auto"/>
      </w:divBdr>
      <w:divsChild>
        <w:div w:id="1439720778">
          <w:marLeft w:val="547"/>
          <w:marRight w:val="0"/>
          <w:marTop w:val="0"/>
          <w:marBottom w:val="0"/>
          <w:divBdr>
            <w:top w:val="none" w:sz="0" w:space="0" w:color="auto"/>
            <w:left w:val="none" w:sz="0" w:space="0" w:color="auto"/>
            <w:bottom w:val="none" w:sz="0" w:space="0" w:color="auto"/>
            <w:right w:val="none" w:sz="0" w:space="0" w:color="auto"/>
          </w:divBdr>
        </w:div>
      </w:divsChild>
    </w:div>
    <w:div w:id="2109887245">
      <w:bodyDiv w:val="1"/>
      <w:marLeft w:val="0"/>
      <w:marRight w:val="0"/>
      <w:marTop w:val="0"/>
      <w:marBottom w:val="0"/>
      <w:divBdr>
        <w:top w:val="none" w:sz="0" w:space="0" w:color="auto"/>
        <w:left w:val="none" w:sz="0" w:space="0" w:color="auto"/>
        <w:bottom w:val="none" w:sz="0" w:space="0" w:color="auto"/>
        <w:right w:val="none" w:sz="0" w:space="0" w:color="auto"/>
      </w:divBdr>
      <w:divsChild>
        <w:div w:id="165853140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eur01.safelinks.protection.outlook.com/?url=https%3A%2F%2Fwww.gov.wales%2Fcymraeg-2050-work-programme-2021-2026-html&amp;data=05%7C01%7CDerek.Goode%40gov.wales%7C8ddfe874f1a84abb1dc208db4d379355%7Ca2cc36c592804ae78887d06dab89216b%7C0%7C0%7C638188673302679031%7CUnknown%7CTWFpbGZsb3d8eyJWIjoiMC4wLjAwMDAiLCJQIjoiV2luMzIiLCJBTiI6Ik1haWwiLCJXVCI6Mn0%3D%7C3000%7C%7C%7C&amp;sdata=%2FwcZP3j1XesDiD2aGvABRzPOnAjWo1x8v2sO2pius6M%3D&amp;reserved=0" TargetMode="External"/><Relationship Id="rId4" Type="http://schemas.openxmlformats.org/officeDocument/2006/relationships/styles" Target="styles.xml"/><Relationship Id="rId9" Type="http://schemas.openxmlformats.org/officeDocument/2006/relationships/hyperlink" Target="https://gov.wales/docs/dcells/publications/170711-cymraeg-2050-work-programme-eng-v2.pdf"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llyw.cymru/sites/default/files/statistics-and-research/2025-04/archwilior-dyraniad-o-dai-cymdeithasol-yng-nghymru.pdf" TargetMode="External"/><Relationship Id="rId1" Type="http://schemas.openxmlformats.org/officeDocument/2006/relationships/hyperlink" Target="https://www.llyw.cymru/sites/default/files/publications/2024-08/grymuso-cymunedau-cryfhaur-gymraeg.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FF3C5B18883D4E21973B57C2EEED7FD1" version="1.0.0">
  <systemFields>
    <field name="Objective-Id">
      <value order="0">A58052335</value>
    </field>
    <field name="Objective-Title">
      <value order="0">250513 Ll(310334) Welsh Language Impact Assessment-Final returned translation into Welsh</value>
    </field>
    <field name="Objective-Description">
      <value order="0"/>
    </field>
    <field name="Objective-CreationStamp">
      <value order="0">2025-05-13T16:54:12Z</value>
    </field>
    <field name="Objective-IsApproved">
      <value order="0">false</value>
    </field>
    <field name="Objective-IsPublished">
      <value order="0">true</value>
    </field>
    <field name="Objective-DatePublished">
      <value order="0">2025-06-13T13:37:45Z</value>
    </field>
    <field name="Objective-ModificationStamp">
      <value order="0">2025-06-13T13:37:44Z</value>
    </field>
    <field name="Objective-Owner">
      <value order="0">Griffiths, John Eilian (FMG - Legislative Division)</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Policy:1 - Save:Homelessness Prevention and Housing Management:Homelessness Prevention:Homelessness Prevention - Legislation - Ending Homelessness Bill:Ending Homelessness Bill Development - Explanatory Memorandum and Integrated Impact Assessment - 2023-2025:Impact Assessments for publication</value>
    </field>
    <field name="Objective-Parent">
      <value order="0">Impact Assessments for publication</value>
    </field>
    <field name="Objective-State">
      <value order="0">Published</value>
    </field>
    <field name="Objective-VersionId">
      <value order="0">vA105857733</value>
    </field>
    <field name="Objective-Version">
      <value order="0">9.0</value>
    </field>
    <field name="Objective-VersionNumber">
      <value order="0">9</value>
    </field>
    <field name="Objective-VersionComment">
      <value order="0"/>
    </field>
    <field name="Objective-FileNumber">
      <value order="0">qA1985979</value>
    </field>
    <field name="Objective-Classification">
      <value order="0">Official</value>
    </field>
    <field name="Objective-Caveats">
      <value order="0"/>
    </field>
  </systemFields>
  <catalogues>
    <catalogue name="Document Type Catalogue" type="type" ori="id:cA14">
      <field name="Objective-Date Acquired">
        <value order="0">2025-05-12T23:00:00Z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261589EC-52EE-4A52-8A89-F9161049479E}">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3924</Words>
  <Characters>22367</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2025-06-17T09:12:00Z</dcterms:created>
  <dcterms:modified xsi:type="dcterms:W3CDTF">2025-06-17T09:12:00Z</dcterms:modified>
</cp:coreProperties>
</file>