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705" w:rsidRPr="003A3A5B" w:rsidRDefault="00795705" w:rsidP="00795705">
      <w:pPr>
        <w:pStyle w:val="Part"/>
        <w:pageBreakBefore/>
        <w:jc w:val="left"/>
        <w:rPr>
          <w:rStyle w:val="Ref"/>
        </w:rPr>
      </w:pPr>
      <w:r>
        <w:t xml:space="preserve">                                   </w:t>
      </w:r>
      <w:r w:rsidR="00461611" w:rsidRPr="00410FC9">
        <w:rPr>
          <w:lang w:val="cy-GB"/>
        </w:rPr>
        <w:t>FFURFLEN RHW26</w:t>
      </w:r>
      <w:r w:rsidRPr="003A3A5B">
        <w:tab/>
      </w:r>
    </w:p>
    <w:p w:rsidR="00795705" w:rsidRDefault="00795705" w:rsidP="00795705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833"/>
        <w:gridCol w:w="3558"/>
        <w:gridCol w:w="143"/>
        <w:gridCol w:w="145"/>
        <w:gridCol w:w="4389"/>
      </w:tblGrid>
      <w:tr w:rsidR="00461611" w:rsidRPr="00410FC9" w:rsidTr="004D2BFA">
        <w:trPr>
          <w:trHeight w:val="576"/>
        </w:trPr>
        <w:tc>
          <w:tcPr>
            <w:tcW w:w="5000" w:type="pct"/>
            <w:gridSpan w:val="5"/>
          </w:tcPr>
          <w:p w:rsidR="00461611" w:rsidRPr="00410FC9" w:rsidRDefault="00461611" w:rsidP="004D2BFA">
            <w:pPr>
              <w:jc w:val="center"/>
              <w:rPr>
                <w:b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lang w:val="cy-GB" w:eastAsia="en-US"/>
              </w:rPr>
              <w:t>HYSBYSIAD O DYNNU YN ÔL HYSBYSIAD TERFYNU O DAN GYMAL TERFYNU’R LANDLORD: CONTRACT SAFONOL CYFNOD PENODOL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rPr>
          <w:trHeight w:val="416"/>
        </w:trPr>
        <w:tc>
          <w:tcPr>
            <w:tcW w:w="5000" w:type="pct"/>
            <w:gridSpan w:val="5"/>
          </w:tcPr>
          <w:p w:rsidR="00461611" w:rsidRPr="00410FC9" w:rsidRDefault="00461611" w:rsidP="004D2BFA">
            <w:pPr>
              <w:spacing w:line="220" w:lineRule="atLeast"/>
              <w:jc w:val="center"/>
              <w:rPr>
                <w:i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o dan adran 201(3) o Ddeddf Rhentu Cartrefi (Cymru) 2016 fod yr hysbysiad a roddwyd yn flaenorol yn unol â chymal terfynu’r landlord wedi ei dynnu yn ôl.</w:t>
            </w:r>
          </w:p>
        </w:tc>
      </w:tr>
      <w:tr w:rsidR="00461611" w:rsidRPr="00410FC9" w:rsidTr="004D2BFA">
        <w:trPr>
          <w:trHeight w:val="80"/>
        </w:trPr>
        <w:tc>
          <w:tcPr>
            <w:tcW w:w="5000" w:type="pct"/>
            <w:gridSpan w:val="5"/>
            <w:shd w:val="clear" w:color="auto" w:fill="auto"/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rPr>
          <w:trHeight w:val="23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after="4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461611" w:rsidRPr="00410FC9" w:rsidTr="004D2BFA">
        <w:trPr>
          <w:trHeight w:val="1297"/>
        </w:trPr>
        <w:tc>
          <w:tcPr>
            <w:tcW w:w="2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</w:t>
            </w:r>
            <w:r>
              <w:rPr>
                <w:sz w:val="21"/>
                <w:szCs w:val="20"/>
                <w:lang w:val="cy-GB" w:eastAsia="en-US"/>
              </w:rPr>
              <w:t>(</w:t>
            </w:r>
            <w:proofErr w:type="spellStart"/>
            <w:r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>
              <w:rPr>
                <w:sz w:val="21"/>
                <w:szCs w:val="20"/>
                <w:lang w:val="cy-GB" w:eastAsia="en-US"/>
              </w:rPr>
              <w:t>)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</w:tc>
      </w:tr>
      <w:tr w:rsidR="00461611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rPr>
          <w:trHeight w:val="7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r w:rsidRPr="00410FC9">
              <w:rPr>
                <w:b/>
                <w:bCs/>
                <w:szCs w:val="20"/>
                <w:lang w:val="cy-GB" w:eastAsia="en-US"/>
              </w:rPr>
              <w:t>Annedd</w:t>
            </w:r>
          </w:p>
        </w:tc>
      </w:tr>
      <w:tr w:rsidR="00461611" w:rsidRPr="00410FC9" w:rsidTr="004D2BFA">
        <w:trPr>
          <w:trHeight w:val="36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rPr>
          <w:trHeight w:val="7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Tynnu Hysbysiad i Ildio Meddiant yn ôl</w:t>
            </w:r>
          </w:p>
        </w:tc>
      </w:tr>
      <w:tr w:rsidR="00461611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 rhoddodd y landlord hysbysiad, yn unol â chymal terfynu’r landlord yn y contract meddiannaeth, ei bod yn ofynnol i chi, ddeiliad neu ddeiliaid y contract, ildio meddiant o’r annedd uchod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>
              <w:rPr>
                <w:sz w:val="21"/>
                <w:szCs w:val="20"/>
                <w:lang w:val="cy-GB" w:eastAsia="en-US"/>
              </w:rPr>
              <w:t>M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ae’r landlord </w:t>
            </w:r>
            <w:r>
              <w:rPr>
                <w:sz w:val="21"/>
                <w:szCs w:val="20"/>
                <w:lang w:val="cy-GB" w:eastAsia="en-US"/>
              </w:rPr>
              <w:t xml:space="preserve">yn awr </w:t>
            </w:r>
            <w:r w:rsidRPr="00410FC9">
              <w:rPr>
                <w:sz w:val="21"/>
                <w:szCs w:val="20"/>
                <w:lang w:val="cy-GB" w:eastAsia="en-US"/>
              </w:rPr>
              <w:t>yn rhoi hysbysiad pellach o dan adran 201(3) o Ddeddf Rhentu Cartrefi (Cymru) 2016 fod yr hysbysiad blaenorol y cyfeirir ato uchod wedi ei dynnu yn ôl. Os rhoddir yr hysbysiad hwn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 xml:space="preserve"> ar ôl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28 o ddiwrnodau o ddyddiad yr hysbysiad blaenorol, fe gewch chi, ddeiliad neu ddeiliaid y contract, wrthwynebu ei dynnu yn ôl.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Rhaid i’r hysbysiad hwn gael ei roi cyn i’r contract meddiannaeth ddod i ben.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</w:t>
            </w:r>
          </w:p>
        </w:tc>
      </w:tr>
      <w:tr w:rsidR="00461611" w:rsidRPr="00410FC9" w:rsidTr="004D2BFA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E: Hawl i Wrthwynebu Tynnu’r Hysbysiad yn Ôl </w:t>
            </w:r>
          </w:p>
          <w:p w:rsidR="00461611" w:rsidRPr="00410FC9" w:rsidRDefault="00461611" w:rsidP="004D2BFA">
            <w:pPr>
              <w:jc w:val="center"/>
              <w:rPr>
                <w:i/>
                <w:sz w:val="23"/>
                <w:szCs w:val="23"/>
                <w:lang w:val="cy-GB" w:eastAsia="en-US"/>
              </w:rPr>
            </w:pPr>
            <w:r w:rsidRPr="00410FC9">
              <w:rPr>
                <w:i/>
                <w:sz w:val="23"/>
                <w:szCs w:val="23"/>
                <w:lang w:val="cy-GB" w:eastAsia="en-US"/>
              </w:rPr>
              <w:t xml:space="preserve"> Ticiwch fel y bo’n gymwys.</w:t>
            </w:r>
          </w:p>
        </w:tc>
      </w:tr>
      <w:tr w:rsidR="00461611" w:rsidRPr="00410FC9" w:rsidTr="004D2BFA">
        <w:trPr>
          <w:trHeight w:val="139"/>
        </w:trPr>
        <w:tc>
          <w:tcPr>
            <w:tcW w:w="459" w:type="pct"/>
            <w:tcBorders>
              <w:top w:val="single" w:sz="4" w:space="0" w:color="auto"/>
              <w:left w:val="single" w:sz="4" w:space="0" w:color="auto"/>
            </w:tcBorders>
          </w:tcPr>
          <w:p w:rsidR="00461611" w:rsidRPr="00410FC9" w:rsidRDefault="00461611" w:rsidP="004D2BFA">
            <w:pPr>
              <w:spacing w:before="40"/>
              <w:rPr>
                <w:szCs w:val="20"/>
                <w:lang w:val="cy-GB" w:eastAsia="en-US"/>
              </w:rPr>
            </w:pPr>
            <w:r w:rsidRPr="00410FC9">
              <w:rPr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Cs w:val="20"/>
                <w:lang w:val="cy-GB" w:eastAsia="en-US"/>
              </w:rPr>
              <w:t> </w:t>
            </w:r>
          </w:p>
        </w:tc>
        <w:tc>
          <w:tcPr>
            <w:tcW w:w="4541" w:type="pct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hysbysiad hwn wedi ei ddarparu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yn ystod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yr 28 o ddiwrnodau o ddyddiad yr hysbysiad blaenorol o dan adran 194 o Ddeddf Rhentu Cartrefi (Cymru) 2016. 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>Ni chewch chi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, ddeiliad neu ddeiliaid y contract, wrthwynebu tynnu’r hysbysiad hwnnw yn ôl. </w:t>
            </w:r>
          </w:p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c>
          <w:tcPr>
            <w:tcW w:w="459" w:type="pct"/>
            <w:tcBorders>
              <w:left w:val="single" w:sz="4" w:space="0" w:color="auto"/>
              <w:bottom w:val="single" w:sz="4" w:space="0" w:color="auto"/>
            </w:tcBorders>
          </w:tcPr>
          <w:p w:rsidR="00461611" w:rsidRPr="00410FC9" w:rsidRDefault="00461611" w:rsidP="004D2BFA">
            <w:pPr>
              <w:rPr>
                <w:szCs w:val="20"/>
                <w:lang w:val="cy-GB" w:eastAsia="en-US"/>
              </w:rPr>
            </w:pPr>
            <w:r w:rsidRPr="00410FC9">
              <w:rPr>
                <w:position w:val="-6"/>
                <w:sz w:val="40"/>
                <w:szCs w:val="20"/>
                <w:lang w:val="cy-GB" w:eastAsia="en-US"/>
              </w:rPr>
              <w:sym w:font="Wingdings 2" w:char="F0A3"/>
            </w:r>
            <w:r w:rsidRPr="00410FC9">
              <w:rPr>
                <w:szCs w:val="20"/>
                <w:lang w:val="cy-GB" w:eastAsia="en-US"/>
              </w:rPr>
              <w:t> </w:t>
            </w:r>
          </w:p>
        </w:tc>
        <w:tc>
          <w:tcPr>
            <w:tcW w:w="4541" w:type="pct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hysbysiad hwn wedi ei ddarparu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ar ôl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28 o ddiwrnodau o ddyddiad yr hysbysiad blaenorol o dan adran 194 o Ddeddf Rhentu Cartrefi (Cymru) 2016. Cewch chi, ddeiliad neu ddeiliaid y contract, wrthwynebu tynnu’r hysbysiad hwnnw yn ôl. Rhaid i unrhyw wrthwynebiad fod yn ysgrifenedig a rhaid ei ddyroddi i’r landlord cyn diwedd cyfnod rhesymol.</w:t>
            </w:r>
          </w:p>
        </w:tc>
      </w:tr>
      <w:tr w:rsidR="00461611" w:rsidRPr="00410FC9" w:rsidTr="004D2BFA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61611" w:rsidRPr="00410FC9" w:rsidTr="004D2BFA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 Rhan F: Llofnod </w:t>
            </w:r>
          </w:p>
        </w:tc>
      </w:tr>
      <w:tr w:rsidR="00461611" w:rsidRPr="00410FC9" w:rsidTr="004D2BFA">
        <w:tc>
          <w:tcPr>
            <w:tcW w:w="25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………………………………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611" w:rsidRPr="00410FC9" w:rsidRDefault="00461611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461611" w:rsidRPr="00410FC9" w:rsidRDefault="00461611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………………………………</w:t>
            </w:r>
          </w:p>
        </w:tc>
      </w:tr>
    </w:tbl>
    <w:p w:rsidR="00461611" w:rsidRDefault="00461611" w:rsidP="00795705">
      <w:pPr>
        <w:pStyle w:val="linespace"/>
      </w:pPr>
    </w:p>
    <w:sectPr w:rsidR="004616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705"/>
    <w:rsid w:val="003879EC"/>
    <w:rsid w:val="00404DAC"/>
    <w:rsid w:val="00461611"/>
    <w:rsid w:val="00795705"/>
    <w:rsid w:val="00902069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3018"/>
  <w15:chartTrackingRefBased/>
  <w15:docId w15:val="{024AD894-70AD-4500-9F5F-C3927A9D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7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795705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79570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79570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795705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795705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795705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fa27857a3b9b4b8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A39213660</value>
    </field>
    <field name="Objective-Title">
      <value order="0">RHW26 - Notice of withdrawal of notice of termination under landlord's break clause - fixed term standard contract - welsh</value>
    </field>
    <field name="Objective-Description">
      <value order="0"/>
    </field>
    <field name="Objective-CreationStamp">
      <value order="0">2022-03-08T10:56:58Z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2022-03-08T10:57:30Z</value>
    </field>
    <field name="Objective-ModificationStamp">
      <value order="0">2022-03-08T10:57:30Z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vA75918799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2022-03-08T10:56:00Z</dcterms:created>
  <dcterms:modified xsi:type="dcterms:W3CDTF">2022-03-08T10:56:00Z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A39213660</vt:lpwstr>
  </property>
  <property fmtid="{D5CDD505-2E9C-101B-9397-08002B2CF9AE}" pid="4" name="Objective-Title">
    <vt:lpwstr>RHW26 - Notice of withdrawal of notice of termination under landlord's break clause - fixed term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2022-03-08T10:57:05Z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2022-03-08T10:57:30Z</vt:filetime>
  </property>
  <property fmtid="{D5CDD505-2E9C-101B-9397-08002B2CF9AE}" pid="10" name="Objective-ModificationStamp">
    <vt:filetime>2022-03-08T10:57:30Z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vA75918799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