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74EC" w:rsidRPr="003A3A5B" w:rsidRDefault="002A74EC" w:rsidP="002A74EC">
      <w:pPr>
        <w:pStyle w:val="Part"/>
        <w:pageBreakBefore/>
        <w:jc w:val="left"/>
        <w:rPr>
          <w:rStyle w:val="Ref"/>
        </w:rPr>
      </w:pPr>
      <w:r>
        <w:t xml:space="preserve">                                   </w:t>
      </w:r>
      <w:r w:rsidR="00562BEE" w:rsidRPr="00410FC9">
        <w:rPr>
          <w:lang w:val="cy-GB"/>
        </w:rPr>
        <w:t>FFURFLEN RHW23</w:t>
      </w:r>
      <w:r w:rsidRPr="003A3A5B">
        <w:tab/>
      </w:r>
    </w:p>
    <w:p w:rsidR="002A74EC" w:rsidRPr="003A3A5B" w:rsidRDefault="002A74EC" w:rsidP="002A74EC">
      <w:pPr>
        <w:pStyle w:val="linespace"/>
        <w:rPr>
          <w:rStyle w:val="Ref"/>
        </w:rPr>
      </w:pPr>
    </w:p>
    <w:tbl>
      <w:tblPr>
        <w:tblW w:w="5026" w:type="pct"/>
        <w:tblInd w:w="-5" w:type="dxa"/>
        <w:tblLayout w:type="fixed"/>
        <w:tblLook w:val="0000" w:firstRow="0" w:lastRow="0" w:firstColumn="0" w:lastColumn="0" w:noHBand="0" w:noVBand="0"/>
      </w:tblPr>
      <w:tblGrid>
        <w:gridCol w:w="676"/>
        <w:gridCol w:w="10"/>
        <w:gridCol w:w="577"/>
        <w:gridCol w:w="3127"/>
        <w:gridCol w:w="73"/>
        <w:gridCol w:w="169"/>
        <w:gridCol w:w="4299"/>
        <w:gridCol w:w="142"/>
      </w:tblGrid>
      <w:tr w:rsidR="00562BEE" w:rsidRPr="00410FC9" w:rsidTr="004D2BFA">
        <w:trPr>
          <w:trHeight w:val="576"/>
        </w:trPr>
        <w:tc>
          <w:tcPr>
            <w:tcW w:w="4997" w:type="pct"/>
            <w:gridSpan w:val="8"/>
          </w:tcPr>
          <w:p w:rsidR="00562BEE" w:rsidRPr="00410FC9" w:rsidRDefault="00562BE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562BEE" w:rsidRPr="00410FC9" w:rsidRDefault="00562BEE" w:rsidP="004D2BFA">
            <w:pPr>
              <w:jc w:val="center"/>
              <w:rPr>
                <w:b/>
                <w:lang w:eastAsia="en-US"/>
              </w:rPr>
            </w:pPr>
            <w:r w:rsidRPr="00410FC9">
              <w:rPr>
                <w:b/>
                <w:bCs/>
                <w:lang w:val="cy-GB" w:eastAsia="en-US"/>
              </w:rPr>
              <w:t>HYSBYSIAD CYN GWNEUD HAWLIAD MEDDIANT</w:t>
            </w:r>
          </w:p>
          <w:p w:rsidR="00562BEE" w:rsidRPr="00410FC9" w:rsidRDefault="00562BE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562BEE" w:rsidRPr="00410FC9" w:rsidTr="004D2BFA">
        <w:trPr>
          <w:trHeight w:val="416"/>
        </w:trPr>
        <w:tc>
          <w:tcPr>
            <w:tcW w:w="4997" w:type="pct"/>
            <w:gridSpan w:val="8"/>
          </w:tcPr>
          <w:p w:rsidR="00562BEE" w:rsidRPr="00410FC9" w:rsidRDefault="00562BEE" w:rsidP="004D2BFA">
            <w:pPr>
              <w:spacing w:line="220" w:lineRule="atLeast"/>
              <w:jc w:val="center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Mae’r ffurflen hon i’w defnyddio gan landlord i roi hysbysiad i ddeiliad contract o dan adran 159(1), 161(1), 166(1), 171(1) neu 192(1) o Ddeddf Rhentu Cartrefi (Cymru) 2016 fod y landlord yn bwriadu gwneud hawliad meddiant i’r llys.</w:t>
            </w:r>
          </w:p>
        </w:tc>
      </w:tr>
      <w:tr w:rsidR="00562BEE" w:rsidRPr="00410FC9" w:rsidTr="004D2BFA">
        <w:trPr>
          <w:trHeight w:val="80"/>
        </w:trPr>
        <w:tc>
          <w:tcPr>
            <w:tcW w:w="4997" w:type="pct"/>
            <w:gridSpan w:val="8"/>
            <w:shd w:val="clear" w:color="auto" w:fill="auto"/>
          </w:tcPr>
          <w:p w:rsidR="00562BEE" w:rsidRPr="00410FC9" w:rsidRDefault="00562BE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562BEE" w:rsidRPr="00410FC9" w:rsidTr="004D2BFA">
        <w:trPr>
          <w:trHeight w:val="237"/>
        </w:trPr>
        <w:tc>
          <w:tcPr>
            <w:tcW w:w="24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BEE" w:rsidRPr="00410FC9" w:rsidRDefault="00562BEE" w:rsidP="004D2BFA">
            <w:pPr>
              <w:spacing w:after="40" w:line="259" w:lineRule="auto"/>
              <w:ind w:left="720"/>
              <w:rPr>
                <w:b/>
                <w:lang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A: Landlord</w:t>
            </w:r>
          </w:p>
        </w:tc>
        <w:tc>
          <w:tcPr>
            <w:tcW w:w="133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62BEE" w:rsidRPr="00410FC9" w:rsidRDefault="00562BE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4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BEE" w:rsidRPr="00410FC9" w:rsidRDefault="00562BEE" w:rsidP="004D2BFA">
            <w:pPr>
              <w:spacing w:after="40" w:line="259" w:lineRule="auto"/>
              <w:ind w:left="720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B: Deiliad neu Ddeiliaid y Contract</w:t>
            </w:r>
          </w:p>
        </w:tc>
      </w:tr>
      <w:tr w:rsidR="00562BEE" w:rsidRPr="00410FC9" w:rsidTr="004D2BFA">
        <w:trPr>
          <w:trHeight w:val="1297"/>
        </w:trPr>
        <w:tc>
          <w:tcPr>
            <w:tcW w:w="24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BEE" w:rsidRPr="00410FC9" w:rsidRDefault="00562BEE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562BEE" w:rsidRPr="00410FC9" w:rsidRDefault="00562BE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562BEE" w:rsidRPr="00410FC9" w:rsidRDefault="00562BE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562BEE" w:rsidRPr="00410FC9" w:rsidRDefault="00562BE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562BEE" w:rsidRPr="00410FC9" w:rsidRDefault="00562BEE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133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62BEE" w:rsidRPr="00410FC9" w:rsidRDefault="00562BE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4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BEE" w:rsidRPr="00410FC9" w:rsidRDefault="00562BEE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</w:t>
            </w:r>
            <w:r>
              <w:rPr>
                <w:sz w:val="21"/>
                <w:szCs w:val="20"/>
                <w:lang w:val="cy-GB" w:eastAsia="en-US"/>
              </w:rPr>
              <w:t>(</w:t>
            </w:r>
            <w:proofErr w:type="spellStart"/>
            <w:r>
              <w:rPr>
                <w:sz w:val="21"/>
                <w:szCs w:val="20"/>
                <w:lang w:val="cy-GB" w:eastAsia="en-US"/>
              </w:rPr>
              <w:t>au</w:t>
            </w:r>
            <w:proofErr w:type="spellEnd"/>
            <w:r>
              <w:rPr>
                <w:sz w:val="21"/>
                <w:szCs w:val="20"/>
                <w:lang w:val="cy-GB" w:eastAsia="en-US"/>
              </w:rPr>
              <w:t>)</w:t>
            </w:r>
            <w:r w:rsidRPr="00410FC9">
              <w:rPr>
                <w:sz w:val="21"/>
                <w:szCs w:val="20"/>
                <w:lang w:val="cy-GB" w:eastAsia="en-US"/>
              </w:rPr>
              <w:t>:</w:t>
            </w:r>
          </w:p>
        </w:tc>
      </w:tr>
      <w:tr w:rsidR="00562BEE" w:rsidRPr="00410FC9" w:rsidTr="004D2BFA">
        <w:trPr>
          <w:trHeight w:val="70"/>
        </w:trPr>
        <w:tc>
          <w:tcPr>
            <w:tcW w:w="4997" w:type="pct"/>
            <w:gridSpan w:val="8"/>
            <w:tcBorders>
              <w:bottom w:val="single" w:sz="4" w:space="0" w:color="auto"/>
            </w:tcBorders>
          </w:tcPr>
          <w:p w:rsidR="00562BEE" w:rsidRPr="00410FC9" w:rsidRDefault="00562BE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562BEE" w:rsidRPr="00410FC9" w:rsidTr="004D2BFA">
        <w:trPr>
          <w:trHeight w:val="70"/>
        </w:trPr>
        <w:tc>
          <w:tcPr>
            <w:tcW w:w="4997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BEE" w:rsidRPr="00410FC9" w:rsidRDefault="00562BEE" w:rsidP="004D2BFA">
            <w:pPr>
              <w:spacing w:after="40" w:line="259" w:lineRule="auto"/>
              <w:ind w:left="720"/>
              <w:jc w:val="center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C: Annedd</w:t>
            </w:r>
          </w:p>
        </w:tc>
      </w:tr>
      <w:tr w:rsidR="00562BEE" w:rsidRPr="00410FC9" w:rsidTr="004D2BFA">
        <w:trPr>
          <w:trHeight w:val="362"/>
        </w:trPr>
        <w:tc>
          <w:tcPr>
            <w:tcW w:w="4997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BEE" w:rsidRPr="00410FC9" w:rsidRDefault="00562BEE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562BEE" w:rsidRPr="00410FC9" w:rsidRDefault="00562BE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562BEE" w:rsidRPr="00410FC9" w:rsidRDefault="00562BE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562BEE" w:rsidRPr="00410FC9" w:rsidRDefault="00562BE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562BEE" w:rsidRPr="00410FC9" w:rsidTr="004D2BFA">
        <w:trPr>
          <w:trHeight w:val="70"/>
        </w:trPr>
        <w:tc>
          <w:tcPr>
            <w:tcW w:w="4997" w:type="pct"/>
            <w:gridSpan w:val="8"/>
            <w:tcBorders>
              <w:bottom w:val="single" w:sz="4" w:space="0" w:color="auto"/>
            </w:tcBorders>
          </w:tcPr>
          <w:p w:rsidR="00562BEE" w:rsidRPr="00410FC9" w:rsidRDefault="00562BE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562BEE" w:rsidRPr="00410FC9" w:rsidTr="004D2BFA">
        <w:tc>
          <w:tcPr>
            <w:tcW w:w="4997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BEE" w:rsidRPr="00410FC9" w:rsidRDefault="00562BEE" w:rsidP="004D2BFA">
            <w:pPr>
              <w:spacing w:after="160" w:line="259" w:lineRule="auto"/>
              <w:ind w:left="720"/>
              <w:jc w:val="center"/>
              <w:rPr>
                <w:b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D: Hysbysiad o Hawliad Meddiant</w:t>
            </w:r>
          </w:p>
        </w:tc>
      </w:tr>
      <w:tr w:rsidR="00562BEE" w:rsidRPr="00410FC9" w:rsidTr="004D2BFA">
        <w:tc>
          <w:tcPr>
            <w:tcW w:w="4997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BEE" w:rsidRPr="00410FC9" w:rsidRDefault="00562BEE" w:rsidP="004D2BFA">
            <w:pPr>
              <w:spacing w:before="40" w:after="12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Mae’r landlord yn rhoi hysbysiad i chi, ddeiliad neu ddeiliaid contract yr annedd uchod fod y landlord yn bwriadu gwneud hawliad meddiant i’r llys ar y sail a ganlyn o Ddeddf Rhentu Cartrefi (Cymru) 2016:</w:t>
            </w:r>
          </w:p>
        </w:tc>
      </w:tr>
      <w:tr w:rsidR="00562BEE" w:rsidRPr="00410FC9" w:rsidTr="004D2BFA">
        <w:tc>
          <w:tcPr>
            <w:tcW w:w="3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62BEE" w:rsidRPr="00410FC9" w:rsidRDefault="00562BEE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rFonts w:ascii="Wingdings 2" w:hAnsi="Wingdings 2"/>
                <w:position w:val="-6"/>
                <w:sz w:val="40"/>
                <w:szCs w:val="20"/>
                <w:lang w:val="cy-GB" w:eastAsia="en-US"/>
              </w:rPr>
              <w:sym w:font="Wingdings 2" w:char="F0A3"/>
            </w:r>
            <w:r w:rsidRPr="00410FC9">
              <w:rPr>
                <w:sz w:val="21"/>
                <w:szCs w:val="20"/>
                <w:lang w:eastAsia="en-US"/>
              </w:rPr>
              <w:t> </w:t>
            </w:r>
          </w:p>
        </w:tc>
        <w:tc>
          <w:tcPr>
            <w:tcW w:w="461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2BEE" w:rsidRPr="00410FC9" w:rsidRDefault="00562BEE" w:rsidP="004D2BFA">
            <w:pPr>
              <w:spacing w:before="40" w:line="220" w:lineRule="atLeast"/>
              <w:rPr>
                <w:b/>
                <w:sz w:val="21"/>
                <w:szCs w:val="20"/>
                <w:lang w:eastAsia="en-US"/>
              </w:rPr>
            </w:pPr>
            <w:r w:rsidRPr="00410FC9">
              <w:rPr>
                <w:b/>
                <w:sz w:val="21"/>
                <w:szCs w:val="20"/>
                <w:lang w:val="cy-GB" w:eastAsia="en-US"/>
              </w:rPr>
              <w:t>Tor contract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(adran 157)</w:t>
            </w:r>
          </w:p>
          <w:p w:rsidR="00562BEE" w:rsidRPr="00410FC9" w:rsidRDefault="00562BEE" w:rsidP="004D2BFA">
            <w:pPr>
              <w:spacing w:before="40" w:line="220" w:lineRule="atLeast"/>
              <w:rPr>
                <w:i/>
                <w:sz w:val="21"/>
                <w:szCs w:val="20"/>
                <w:lang w:eastAsia="en-US"/>
              </w:rPr>
            </w:pP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Nodwch yn glir fanylion y toriad, gan gynnwys pa un a ddibynnir ar adran 55 (ymddygiad gwrthgymdeithasol ac ymddygiad gwaharddedig arall).</w:t>
            </w:r>
          </w:p>
          <w:p w:rsidR="00562BEE" w:rsidRPr="00410FC9" w:rsidRDefault="00562BEE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  <w:p w:rsidR="00562BEE" w:rsidRPr="00410FC9" w:rsidRDefault="00562BEE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  <w:p w:rsidR="00562BEE" w:rsidRPr="00410FC9" w:rsidRDefault="00562BEE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562BEE" w:rsidRPr="00410FC9" w:rsidTr="004D2BFA">
        <w:trPr>
          <w:trHeight w:val="459"/>
        </w:trPr>
        <w:tc>
          <w:tcPr>
            <w:tcW w:w="37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562BEE" w:rsidRPr="00410FC9" w:rsidRDefault="00562BEE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rFonts w:ascii="Wingdings 2" w:hAnsi="Wingdings 2"/>
                <w:position w:val="-6"/>
                <w:sz w:val="40"/>
                <w:szCs w:val="20"/>
                <w:lang w:val="cy-GB" w:eastAsia="en-US"/>
              </w:rPr>
              <w:sym w:font="Wingdings 2" w:char="F0A3"/>
            </w:r>
            <w:r w:rsidRPr="00410FC9">
              <w:rPr>
                <w:sz w:val="21"/>
                <w:szCs w:val="20"/>
                <w:lang w:eastAsia="en-US"/>
              </w:rPr>
              <w:t> </w:t>
            </w:r>
          </w:p>
        </w:tc>
        <w:tc>
          <w:tcPr>
            <w:tcW w:w="4618" w:type="pct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562BEE" w:rsidRPr="00410FC9" w:rsidRDefault="00562BEE" w:rsidP="004D2BFA">
            <w:pPr>
              <w:spacing w:before="40" w:after="12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b/>
                <w:sz w:val="21"/>
                <w:szCs w:val="20"/>
                <w:lang w:val="cy-GB" w:eastAsia="en-US"/>
              </w:rPr>
              <w:t xml:space="preserve">Seiliau rheoli </w:t>
            </w:r>
            <w:proofErr w:type="spellStart"/>
            <w:r w:rsidRPr="00410FC9">
              <w:rPr>
                <w:b/>
                <w:sz w:val="21"/>
                <w:szCs w:val="20"/>
                <w:lang w:val="cy-GB" w:eastAsia="en-US"/>
              </w:rPr>
              <w:t>ystad</w:t>
            </w:r>
            <w:proofErr w:type="spellEnd"/>
            <w:r w:rsidRPr="00410FC9">
              <w:rPr>
                <w:b/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1"/>
                <w:szCs w:val="20"/>
                <w:lang w:val="cy-GB" w:eastAsia="en-US"/>
              </w:rPr>
              <w:t>(adran 160 ac Atodlen 8)</w:t>
            </w:r>
          </w:p>
          <w:p w:rsidR="00562BEE" w:rsidRPr="00410FC9" w:rsidRDefault="00562BEE" w:rsidP="004D2BFA">
            <w:pPr>
              <w:spacing w:after="12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Ticiwch fel y bo’n gymwys i ddangos y paragraff o Atodlen 8 y dibynnir arno.</w:t>
            </w:r>
          </w:p>
        </w:tc>
      </w:tr>
      <w:tr w:rsidR="00562BEE" w:rsidRPr="00410FC9" w:rsidTr="004D2BFA">
        <w:trPr>
          <w:trHeight w:val="111"/>
        </w:trPr>
        <w:tc>
          <w:tcPr>
            <w:tcW w:w="379" w:type="pct"/>
            <w:gridSpan w:val="2"/>
            <w:vMerge/>
            <w:tcBorders>
              <w:left w:val="single" w:sz="4" w:space="0" w:color="auto"/>
            </w:tcBorders>
          </w:tcPr>
          <w:p w:rsidR="00562BEE" w:rsidRPr="00410FC9" w:rsidRDefault="00562BEE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318" w:type="pct"/>
          </w:tcPr>
          <w:p w:rsidR="00562BEE" w:rsidRPr="00410FC9" w:rsidRDefault="00562BE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rFonts w:ascii="Wingdings 2" w:hAnsi="Wingdings 2"/>
                <w:position w:val="-4"/>
                <w:sz w:val="32"/>
                <w:szCs w:val="20"/>
                <w:lang w:val="cy-GB" w:eastAsia="en-US"/>
              </w:rPr>
              <w:sym w:font="Wingdings 2" w:char="F0A3"/>
            </w:r>
            <w:r w:rsidRPr="00410FC9">
              <w:rPr>
                <w:sz w:val="21"/>
                <w:szCs w:val="20"/>
                <w:lang w:eastAsia="en-US"/>
              </w:rPr>
              <w:t> </w:t>
            </w:r>
          </w:p>
        </w:tc>
        <w:tc>
          <w:tcPr>
            <w:tcW w:w="4301" w:type="pct"/>
            <w:gridSpan w:val="5"/>
            <w:tcBorders>
              <w:right w:val="single" w:sz="4" w:space="0" w:color="auto"/>
            </w:tcBorders>
          </w:tcPr>
          <w:p w:rsidR="00562BEE" w:rsidRPr="00410FC9" w:rsidRDefault="00562BE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Sail A (gwaith adeiladu)</w:t>
            </w:r>
          </w:p>
        </w:tc>
      </w:tr>
      <w:tr w:rsidR="00562BEE" w:rsidRPr="00410FC9" w:rsidTr="004D2BFA">
        <w:trPr>
          <w:trHeight w:val="111"/>
        </w:trPr>
        <w:tc>
          <w:tcPr>
            <w:tcW w:w="379" w:type="pct"/>
            <w:gridSpan w:val="2"/>
            <w:vMerge/>
            <w:tcBorders>
              <w:left w:val="single" w:sz="4" w:space="0" w:color="auto"/>
            </w:tcBorders>
          </w:tcPr>
          <w:p w:rsidR="00562BEE" w:rsidRPr="00410FC9" w:rsidRDefault="00562BEE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318" w:type="pct"/>
          </w:tcPr>
          <w:p w:rsidR="00562BEE" w:rsidRPr="00410FC9" w:rsidRDefault="00562BE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rFonts w:ascii="Wingdings 2" w:hAnsi="Wingdings 2"/>
                <w:position w:val="-4"/>
                <w:sz w:val="32"/>
                <w:szCs w:val="20"/>
                <w:lang w:val="cy-GB" w:eastAsia="en-US"/>
              </w:rPr>
              <w:sym w:font="Wingdings 2" w:char="F0A3"/>
            </w:r>
            <w:r w:rsidRPr="00410FC9">
              <w:rPr>
                <w:sz w:val="21"/>
                <w:szCs w:val="20"/>
                <w:lang w:eastAsia="en-US"/>
              </w:rPr>
              <w:t> </w:t>
            </w:r>
          </w:p>
        </w:tc>
        <w:tc>
          <w:tcPr>
            <w:tcW w:w="4301" w:type="pct"/>
            <w:gridSpan w:val="5"/>
            <w:tcBorders>
              <w:right w:val="single" w:sz="4" w:space="0" w:color="auto"/>
            </w:tcBorders>
          </w:tcPr>
          <w:p w:rsidR="00562BEE" w:rsidRPr="00410FC9" w:rsidRDefault="00562BE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Sail B (cynlluniau ailddatblygu)</w:t>
            </w:r>
          </w:p>
        </w:tc>
      </w:tr>
      <w:tr w:rsidR="00562BEE" w:rsidRPr="00410FC9" w:rsidTr="004D2BFA">
        <w:trPr>
          <w:trHeight w:val="111"/>
        </w:trPr>
        <w:tc>
          <w:tcPr>
            <w:tcW w:w="379" w:type="pct"/>
            <w:gridSpan w:val="2"/>
            <w:vMerge/>
            <w:tcBorders>
              <w:left w:val="single" w:sz="4" w:space="0" w:color="auto"/>
            </w:tcBorders>
          </w:tcPr>
          <w:p w:rsidR="00562BEE" w:rsidRPr="00410FC9" w:rsidRDefault="00562BEE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318" w:type="pct"/>
          </w:tcPr>
          <w:p w:rsidR="00562BEE" w:rsidRPr="00410FC9" w:rsidRDefault="00562BE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rFonts w:ascii="Wingdings 2" w:hAnsi="Wingdings 2"/>
                <w:position w:val="-4"/>
                <w:sz w:val="32"/>
                <w:szCs w:val="20"/>
                <w:lang w:val="cy-GB" w:eastAsia="en-US"/>
              </w:rPr>
              <w:sym w:font="Wingdings 2" w:char="F0A3"/>
            </w:r>
            <w:r w:rsidRPr="00410FC9">
              <w:rPr>
                <w:sz w:val="21"/>
                <w:szCs w:val="20"/>
                <w:lang w:eastAsia="en-US"/>
              </w:rPr>
              <w:t> </w:t>
            </w:r>
          </w:p>
        </w:tc>
        <w:tc>
          <w:tcPr>
            <w:tcW w:w="4301" w:type="pct"/>
            <w:gridSpan w:val="5"/>
            <w:tcBorders>
              <w:right w:val="single" w:sz="4" w:space="0" w:color="auto"/>
            </w:tcBorders>
          </w:tcPr>
          <w:p w:rsidR="00562BEE" w:rsidRPr="00410FC9" w:rsidRDefault="00562BE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Sail C (elusennau)</w:t>
            </w:r>
          </w:p>
        </w:tc>
      </w:tr>
      <w:tr w:rsidR="00562BEE" w:rsidRPr="00410FC9" w:rsidTr="004D2BFA">
        <w:trPr>
          <w:trHeight w:val="111"/>
        </w:trPr>
        <w:tc>
          <w:tcPr>
            <w:tcW w:w="379" w:type="pct"/>
            <w:gridSpan w:val="2"/>
            <w:vMerge/>
            <w:tcBorders>
              <w:left w:val="single" w:sz="4" w:space="0" w:color="auto"/>
            </w:tcBorders>
          </w:tcPr>
          <w:p w:rsidR="00562BEE" w:rsidRPr="00410FC9" w:rsidRDefault="00562BEE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318" w:type="pct"/>
          </w:tcPr>
          <w:p w:rsidR="00562BEE" w:rsidRPr="00410FC9" w:rsidRDefault="00562BE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rFonts w:ascii="Wingdings 2" w:hAnsi="Wingdings 2"/>
                <w:position w:val="-4"/>
                <w:sz w:val="32"/>
                <w:szCs w:val="20"/>
                <w:lang w:val="cy-GB" w:eastAsia="en-US"/>
              </w:rPr>
              <w:sym w:font="Wingdings 2" w:char="F0A3"/>
            </w:r>
            <w:r w:rsidRPr="00410FC9">
              <w:rPr>
                <w:sz w:val="21"/>
                <w:szCs w:val="20"/>
                <w:lang w:eastAsia="en-US"/>
              </w:rPr>
              <w:t> </w:t>
            </w:r>
          </w:p>
        </w:tc>
        <w:tc>
          <w:tcPr>
            <w:tcW w:w="4301" w:type="pct"/>
            <w:gridSpan w:val="5"/>
            <w:tcBorders>
              <w:right w:val="single" w:sz="4" w:space="0" w:color="auto"/>
            </w:tcBorders>
          </w:tcPr>
          <w:p w:rsidR="00562BEE" w:rsidRPr="00410FC9" w:rsidRDefault="00562BE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Sail D (annedd sy’n addas i bobl anabl)</w:t>
            </w:r>
          </w:p>
        </w:tc>
      </w:tr>
      <w:tr w:rsidR="00562BEE" w:rsidRPr="00410FC9" w:rsidTr="004D2BFA">
        <w:trPr>
          <w:trHeight w:val="111"/>
        </w:trPr>
        <w:tc>
          <w:tcPr>
            <w:tcW w:w="379" w:type="pct"/>
            <w:gridSpan w:val="2"/>
            <w:vMerge/>
            <w:tcBorders>
              <w:left w:val="single" w:sz="4" w:space="0" w:color="auto"/>
            </w:tcBorders>
          </w:tcPr>
          <w:p w:rsidR="00562BEE" w:rsidRPr="00410FC9" w:rsidRDefault="00562BEE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318" w:type="pct"/>
          </w:tcPr>
          <w:p w:rsidR="00562BEE" w:rsidRPr="00410FC9" w:rsidRDefault="00562BE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rFonts w:ascii="Wingdings 2" w:hAnsi="Wingdings 2"/>
                <w:position w:val="-4"/>
                <w:sz w:val="32"/>
                <w:szCs w:val="20"/>
                <w:lang w:val="cy-GB" w:eastAsia="en-US"/>
              </w:rPr>
              <w:sym w:font="Wingdings 2" w:char="F0A3"/>
            </w:r>
            <w:r w:rsidRPr="00410FC9">
              <w:rPr>
                <w:sz w:val="21"/>
                <w:szCs w:val="20"/>
                <w:lang w:eastAsia="en-US"/>
              </w:rPr>
              <w:t> </w:t>
            </w:r>
          </w:p>
        </w:tc>
        <w:tc>
          <w:tcPr>
            <w:tcW w:w="4301" w:type="pct"/>
            <w:gridSpan w:val="5"/>
            <w:tcBorders>
              <w:right w:val="single" w:sz="4" w:space="0" w:color="auto"/>
            </w:tcBorders>
          </w:tcPr>
          <w:p w:rsidR="00562BEE" w:rsidRPr="00410FC9" w:rsidRDefault="00562BE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Sail E (cymdeithasau tai ac ymddiriedolaethau tai: pobl y mae’n anodd eu cartrefu)</w:t>
            </w:r>
          </w:p>
        </w:tc>
      </w:tr>
      <w:tr w:rsidR="00562BEE" w:rsidRPr="00410FC9" w:rsidTr="004D2BFA">
        <w:trPr>
          <w:trHeight w:val="111"/>
        </w:trPr>
        <w:tc>
          <w:tcPr>
            <w:tcW w:w="379" w:type="pct"/>
            <w:gridSpan w:val="2"/>
            <w:vMerge/>
            <w:tcBorders>
              <w:left w:val="single" w:sz="4" w:space="0" w:color="auto"/>
            </w:tcBorders>
          </w:tcPr>
          <w:p w:rsidR="00562BEE" w:rsidRPr="00410FC9" w:rsidRDefault="00562BEE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318" w:type="pct"/>
          </w:tcPr>
          <w:p w:rsidR="00562BEE" w:rsidRPr="00410FC9" w:rsidRDefault="00562BE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rFonts w:ascii="Wingdings 2" w:hAnsi="Wingdings 2"/>
                <w:position w:val="-4"/>
                <w:sz w:val="32"/>
                <w:szCs w:val="20"/>
                <w:lang w:val="cy-GB" w:eastAsia="en-US"/>
              </w:rPr>
              <w:sym w:font="Wingdings 2" w:char="F0A3"/>
            </w:r>
            <w:r w:rsidRPr="00410FC9">
              <w:rPr>
                <w:sz w:val="21"/>
                <w:szCs w:val="20"/>
                <w:lang w:eastAsia="en-US"/>
              </w:rPr>
              <w:t> </w:t>
            </w:r>
          </w:p>
        </w:tc>
        <w:tc>
          <w:tcPr>
            <w:tcW w:w="4301" w:type="pct"/>
            <w:gridSpan w:val="5"/>
            <w:tcBorders>
              <w:right w:val="single" w:sz="4" w:space="0" w:color="auto"/>
            </w:tcBorders>
          </w:tcPr>
          <w:p w:rsidR="00562BEE" w:rsidRPr="00410FC9" w:rsidRDefault="00562BE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Sail F (grwpiau o anheddau ar gyfer pobl sydd ag anghenion arbennig)</w:t>
            </w:r>
          </w:p>
        </w:tc>
      </w:tr>
      <w:tr w:rsidR="00562BEE" w:rsidRPr="00410FC9" w:rsidTr="004D2BFA">
        <w:trPr>
          <w:trHeight w:val="111"/>
        </w:trPr>
        <w:tc>
          <w:tcPr>
            <w:tcW w:w="379" w:type="pct"/>
            <w:gridSpan w:val="2"/>
            <w:vMerge/>
            <w:tcBorders>
              <w:left w:val="single" w:sz="4" w:space="0" w:color="auto"/>
            </w:tcBorders>
          </w:tcPr>
          <w:p w:rsidR="00562BEE" w:rsidRPr="00410FC9" w:rsidRDefault="00562BEE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318" w:type="pct"/>
          </w:tcPr>
          <w:p w:rsidR="00562BEE" w:rsidRPr="00410FC9" w:rsidRDefault="00562BE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rFonts w:ascii="Wingdings 2" w:hAnsi="Wingdings 2"/>
                <w:position w:val="-4"/>
                <w:sz w:val="32"/>
                <w:szCs w:val="20"/>
                <w:lang w:val="cy-GB" w:eastAsia="en-US"/>
              </w:rPr>
              <w:sym w:font="Wingdings 2" w:char="F0A3"/>
            </w:r>
            <w:r w:rsidRPr="00410FC9">
              <w:rPr>
                <w:sz w:val="21"/>
                <w:szCs w:val="20"/>
                <w:lang w:eastAsia="en-US"/>
              </w:rPr>
              <w:t> </w:t>
            </w:r>
          </w:p>
        </w:tc>
        <w:tc>
          <w:tcPr>
            <w:tcW w:w="4301" w:type="pct"/>
            <w:gridSpan w:val="5"/>
            <w:tcBorders>
              <w:right w:val="single" w:sz="4" w:space="0" w:color="auto"/>
            </w:tcBorders>
          </w:tcPr>
          <w:p w:rsidR="00562BEE" w:rsidRPr="00410FC9" w:rsidRDefault="00562BE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Sail G (olynwyr wrth gefn)</w:t>
            </w:r>
          </w:p>
        </w:tc>
      </w:tr>
      <w:tr w:rsidR="00562BEE" w:rsidRPr="00410FC9" w:rsidTr="004D2BFA">
        <w:trPr>
          <w:trHeight w:val="111"/>
        </w:trPr>
        <w:tc>
          <w:tcPr>
            <w:tcW w:w="379" w:type="pct"/>
            <w:gridSpan w:val="2"/>
            <w:vMerge/>
            <w:tcBorders>
              <w:left w:val="single" w:sz="4" w:space="0" w:color="auto"/>
            </w:tcBorders>
          </w:tcPr>
          <w:p w:rsidR="00562BEE" w:rsidRPr="00410FC9" w:rsidRDefault="00562BEE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318" w:type="pct"/>
          </w:tcPr>
          <w:p w:rsidR="00562BEE" w:rsidRPr="00410FC9" w:rsidRDefault="00562BE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rFonts w:ascii="Wingdings 2" w:hAnsi="Wingdings 2"/>
                <w:position w:val="-4"/>
                <w:sz w:val="32"/>
                <w:szCs w:val="20"/>
                <w:lang w:val="cy-GB" w:eastAsia="en-US"/>
              </w:rPr>
              <w:sym w:font="Wingdings 2" w:char="F0A3"/>
            </w:r>
            <w:r w:rsidRPr="00410FC9">
              <w:rPr>
                <w:sz w:val="21"/>
                <w:szCs w:val="20"/>
                <w:lang w:eastAsia="en-US"/>
              </w:rPr>
              <w:t> </w:t>
            </w:r>
          </w:p>
        </w:tc>
        <w:tc>
          <w:tcPr>
            <w:tcW w:w="4301" w:type="pct"/>
            <w:gridSpan w:val="5"/>
            <w:tcBorders>
              <w:right w:val="single" w:sz="4" w:space="0" w:color="auto"/>
            </w:tcBorders>
          </w:tcPr>
          <w:p w:rsidR="00562BEE" w:rsidRPr="00410FC9" w:rsidRDefault="00562BE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Sail H (cyd-ddeiliaid contract)</w:t>
            </w:r>
          </w:p>
        </w:tc>
      </w:tr>
      <w:tr w:rsidR="00562BEE" w:rsidRPr="00410FC9" w:rsidTr="004D2BFA">
        <w:trPr>
          <w:trHeight w:val="111"/>
        </w:trPr>
        <w:tc>
          <w:tcPr>
            <w:tcW w:w="379" w:type="pct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562BEE" w:rsidRPr="00410FC9" w:rsidRDefault="00562BEE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318" w:type="pct"/>
            <w:tcBorders>
              <w:bottom w:val="single" w:sz="4" w:space="0" w:color="auto"/>
            </w:tcBorders>
          </w:tcPr>
          <w:p w:rsidR="00562BEE" w:rsidRPr="00410FC9" w:rsidRDefault="00562BE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rFonts w:ascii="Wingdings 2" w:hAnsi="Wingdings 2"/>
                <w:position w:val="-4"/>
                <w:sz w:val="32"/>
                <w:szCs w:val="20"/>
                <w:lang w:val="cy-GB" w:eastAsia="en-US"/>
              </w:rPr>
              <w:sym w:font="Wingdings 2" w:char="F0A3"/>
            </w:r>
            <w:r w:rsidRPr="00410FC9">
              <w:rPr>
                <w:sz w:val="21"/>
                <w:szCs w:val="20"/>
                <w:lang w:eastAsia="en-US"/>
              </w:rPr>
              <w:t> </w:t>
            </w:r>
          </w:p>
        </w:tc>
        <w:tc>
          <w:tcPr>
            <w:tcW w:w="4301" w:type="pct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562BEE" w:rsidRPr="00410FC9" w:rsidRDefault="00562BE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Sail I (rhesymau rheoli 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ystad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 xml:space="preserve"> eraill) </w:t>
            </w:r>
          </w:p>
          <w:p w:rsidR="00562BEE" w:rsidRDefault="00562BEE" w:rsidP="004D2BFA">
            <w:pPr>
              <w:spacing w:before="40" w:after="40" w:line="220" w:lineRule="atLeast"/>
              <w:rPr>
                <w:i/>
                <w:iCs/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Nodwch y rhesymau drosodd.</w:t>
            </w:r>
          </w:p>
          <w:p w:rsidR="00562BEE" w:rsidRPr="00410FC9" w:rsidRDefault="00562BEE" w:rsidP="004D2BFA">
            <w:pPr>
              <w:spacing w:before="40" w:after="40" w:line="220" w:lineRule="atLeast"/>
              <w:rPr>
                <w:i/>
                <w:sz w:val="21"/>
                <w:szCs w:val="20"/>
                <w:lang w:eastAsia="en-US"/>
              </w:rPr>
            </w:pPr>
          </w:p>
        </w:tc>
      </w:tr>
      <w:tr w:rsidR="00562BEE" w:rsidRPr="00410FC9" w:rsidTr="004D2BFA">
        <w:trPr>
          <w:gridAfter w:val="1"/>
          <w:wAfter w:w="78" w:type="pct"/>
          <w:trHeight w:val="111"/>
        </w:trPr>
        <w:tc>
          <w:tcPr>
            <w:tcW w:w="492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BEE" w:rsidRPr="00410FC9" w:rsidRDefault="00562BEE" w:rsidP="004D2BFA">
            <w:pPr>
              <w:spacing w:after="160" w:line="259" w:lineRule="auto"/>
              <w:ind w:left="720"/>
              <w:rPr>
                <w:b/>
                <w:i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lastRenderedPageBreak/>
              <w:t>Rhan D: Hysbysiad o Hawliad Meddiant (parhad)</w:t>
            </w:r>
          </w:p>
        </w:tc>
      </w:tr>
      <w:tr w:rsidR="00562BEE" w:rsidRPr="00410FC9" w:rsidTr="004D2BFA">
        <w:trPr>
          <w:gridAfter w:val="1"/>
          <w:wAfter w:w="78" w:type="pct"/>
          <w:trHeight w:val="111"/>
        </w:trPr>
        <w:tc>
          <w:tcPr>
            <w:tcW w:w="492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BEE" w:rsidRPr="00410FC9" w:rsidRDefault="00562BEE" w:rsidP="004D2BFA">
            <w:pPr>
              <w:spacing w:before="40" w:line="220" w:lineRule="atLeast"/>
              <w:rPr>
                <w:i/>
                <w:sz w:val="21"/>
                <w:szCs w:val="20"/>
                <w:lang w:eastAsia="en-US"/>
              </w:rPr>
            </w:pP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 xml:space="preserve">Os dibynnir ar Sail I (rhesymau rheoli </w:t>
            </w:r>
            <w:proofErr w:type="spellStart"/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ystad</w:t>
            </w:r>
            <w:proofErr w:type="spellEnd"/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 xml:space="preserve"> eraill), nodwch y rhesymau’n glir, e.e. gorlenwi o dan Ran 10 o Ddeddf Tai 1985</w:t>
            </w:r>
            <w:r w:rsidRPr="00410FC9">
              <w:rPr>
                <w:sz w:val="21"/>
                <w:szCs w:val="20"/>
                <w:lang w:val="cy-GB" w:eastAsia="en-US"/>
              </w:rPr>
              <w:t>.</w:t>
            </w:r>
          </w:p>
          <w:p w:rsidR="00562BEE" w:rsidRPr="00410FC9" w:rsidRDefault="00562BEE" w:rsidP="004D2BFA">
            <w:pPr>
              <w:spacing w:line="220" w:lineRule="atLeast"/>
              <w:rPr>
                <w:i/>
                <w:sz w:val="21"/>
                <w:szCs w:val="20"/>
                <w:lang w:eastAsia="en-US"/>
              </w:rPr>
            </w:pPr>
          </w:p>
          <w:p w:rsidR="00562BEE" w:rsidRPr="00410FC9" w:rsidRDefault="00562BEE" w:rsidP="004D2BFA">
            <w:pPr>
              <w:spacing w:line="220" w:lineRule="atLeast"/>
              <w:rPr>
                <w:i/>
                <w:sz w:val="21"/>
                <w:szCs w:val="20"/>
                <w:lang w:eastAsia="en-US"/>
              </w:rPr>
            </w:pPr>
          </w:p>
          <w:p w:rsidR="00562BEE" w:rsidRPr="00410FC9" w:rsidRDefault="00562BEE" w:rsidP="004D2BFA">
            <w:pPr>
              <w:spacing w:line="220" w:lineRule="atLeast"/>
              <w:rPr>
                <w:i/>
                <w:sz w:val="21"/>
                <w:szCs w:val="20"/>
                <w:lang w:eastAsia="en-US"/>
              </w:rPr>
            </w:pPr>
          </w:p>
          <w:p w:rsidR="00562BEE" w:rsidRPr="00410FC9" w:rsidRDefault="00562BEE" w:rsidP="004D2BFA">
            <w:pPr>
              <w:spacing w:line="220" w:lineRule="atLeast"/>
              <w:rPr>
                <w:i/>
                <w:sz w:val="21"/>
                <w:szCs w:val="20"/>
                <w:lang w:eastAsia="en-US"/>
              </w:rPr>
            </w:pPr>
          </w:p>
          <w:p w:rsidR="00562BEE" w:rsidRPr="00410FC9" w:rsidRDefault="00562BEE" w:rsidP="004D2BFA">
            <w:pPr>
              <w:spacing w:line="220" w:lineRule="atLeast"/>
              <w:rPr>
                <w:i/>
                <w:sz w:val="21"/>
                <w:szCs w:val="20"/>
                <w:lang w:eastAsia="en-US"/>
              </w:rPr>
            </w:pPr>
          </w:p>
          <w:p w:rsidR="00562BEE" w:rsidRPr="00410FC9" w:rsidRDefault="00562BEE" w:rsidP="004D2BFA">
            <w:pPr>
              <w:spacing w:line="220" w:lineRule="atLeast"/>
              <w:rPr>
                <w:i/>
                <w:sz w:val="21"/>
                <w:szCs w:val="20"/>
                <w:lang w:eastAsia="en-US"/>
              </w:rPr>
            </w:pPr>
          </w:p>
          <w:p w:rsidR="00562BEE" w:rsidRPr="00410FC9" w:rsidRDefault="00562BEE" w:rsidP="004D2BFA">
            <w:pPr>
              <w:spacing w:line="220" w:lineRule="atLeast"/>
              <w:rPr>
                <w:i/>
                <w:sz w:val="21"/>
                <w:szCs w:val="20"/>
                <w:lang w:eastAsia="en-US"/>
              </w:rPr>
            </w:pPr>
          </w:p>
        </w:tc>
      </w:tr>
      <w:tr w:rsidR="00562BEE" w:rsidRPr="00410FC9" w:rsidTr="004D2BFA">
        <w:trPr>
          <w:gridAfter w:val="1"/>
          <w:wAfter w:w="78" w:type="pct"/>
          <w:trHeight w:val="111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62BEE" w:rsidRPr="00410FC9" w:rsidRDefault="00562BEE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rFonts w:ascii="Wingdings 2" w:hAnsi="Wingdings 2"/>
                <w:position w:val="-6"/>
                <w:sz w:val="40"/>
                <w:szCs w:val="20"/>
                <w:lang w:val="cy-GB" w:eastAsia="en-US"/>
              </w:rPr>
              <w:sym w:font="Wingdings 2" w:char="F0A3"/>
            </w:r>
            <w:r w:rsidRPr="00410FC9">
              <w:rPr>
                <w:sz w:val="21"/>
                <w:szCs w:val="20"/>
                <w:lang w:eastAsia="en-US"/>
              </w:rPr>
              <w:t> </w:t>
            </w:r>
          </w:p>
        </w:tc>
        <w:tc>
          <w:tcPr>
            <w:tcW w:w="4548" w:type="pct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562BEE" w:rsidRPr="00410FC9" w:rsidRDefault="00562BEE" w:rsidP="004D2BFA">
            <w:pPr>
              <w:spacing w:before="40" w:after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b/>
                <w:bCs/>
                <w:sz w:val="21"/>
                <w:szCs w:val="20"/>
                <w:lang w:val="cy-GB" w:eastAsia="en-US"/>
              </w:rPr>
              <w:t>Methiant deiliad y contract i ildio meddiant o’r annedd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yn dilyn deiliad y contract yn darparu hysbysiad i derfynu’r contract (adran 165, 170 neu 191)</w:t>
            </w:r>
          </w:p>
        </w:tc>
      </w:tr>
      <w:tr w:rsidR="00562BEE" w:rsidRPr="00410FC9" w:rsidTr="004D2BFA">
        <w:trPr>
          <w:gridAfter w:val="1"/>
          <w:wAfter w:w="78" w:type="pct"/>
        </w:trPr>
        <w:tc>
          <w:tcPr>
            <w:tcW w:w="4922" w:type="pct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562BEE" w:rsidRPr="00410FC9" w:rsidRDefault="00562BE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562BEE" w:rsidRPr="00410FC9" w:rsidTr="004D2BFA">
        <w:trPr>
          <w:gridAfter w:val="1"/>
          <w:wAfter w:w="78" w:type="pct"/>
        </w:trPr>
        <w:tc>
          <w:tcPr>
            <w:tcW w:w="492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BEE" w:rsidRPr="00410FC9" w:rsidRDefault="00562BEE" w:rsidP="004D2BFA">
            <w:pPr>
              <w:spacing w:after="40" w:line="259" w:lineRule="auto"/>
              <w:ind w:left="720"/>
              <w:jc w:val="center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E: Llofnod</w:t>
            </w:r>
          </w:p>
        </w:tc>
      </w:tr>
      <w:tr w:rsidR="00562BEE" w:rsidRPr="00410FC9" w:rsidTr="004D2BFA">
        <w:trPr>
          <w:gridAfter w:val="1"/>
          <w:wAfter w:w="78" w:type="pct"/>
        </w:trPr>
        <w:tc>
          <w:tcPr>
            <w:tcW w:w="246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62BEE" w:rsidRPr="00410FC9" w:rsidRDefault="00562BEE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Llofnodwyd gan y landlord, neu ar ei ran: </w:t>
            </w:r>
          </w:p>
          <w:p w:rsidR="00562BEE" w:rsidRPr="00410FC9" w:rsidRDefault="00562BE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562BEE" w:rsidRPr="00410FC9" w:rsidRDefault="00562BE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562BEE" w:rsidRPr="00410FC9" w:rsidRDefault="00562BE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462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BEE" w:rsidRPr="00410FC9" w:rsidRDefault="00562BEE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Dyddiad: </w:t>
            </w:r>
          </w:p>
          <w:p w:rsidR="00562BEE" w:rsidRPr="00410FC9" w:rsidRDefault="00562BE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562BEE" w:rsidRPr="00410FC9" w:rsidRDefault="00562BE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562BEE" w:rsidRPr="00410FC9" w:rsidRDefault="00562BE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562BEE" w:rsidRPr="00410FC9" w:rsidTr="004D2BFA">
        <w:trPr>
          <w:gridAfter w:val="1"/>
          <w:wAfter w:w="78" w:type="pct"/>
        </w:trPr>
        <w:tc>
          <w:tcPr>
            <w:tcW w:w="4922" w:type="pct"/>
            <w:gridSpan w:val="7"/>
          </w:tcPr>
          <w:p w:rsidR="00562BEE" w:rsidRDefault="00562BEE" w:rsidP="004D2BFA">
            <w:pPr>
              <w:spacing w:before="120" w:after="120" w:line="220" w:lineRule="atLeast"/>
              <w:rPr>
                <w:b/>
                <w:bCs/>
                <w:sz w:val="20"/>
                <w:szCs w:val="20"/>
                <w:lang w:val="cy-GB" w:eastAsia="en-US"/>
              </w:rPr>
            </w:pPr>
          </w:p>
          <w:p w:rsidR="00562BEE" w:rsidRPr="00410FC9" w:rsidRDefault="00562BEE" w:rsidP="004D2BFA">
            <w:pPr>
              <w:spacing w:before="120" w:after="120" w:line="220" w:lineRule="atLeast"/>
              <w:rPr>
                <w:b/>
                <w:sz w:val="20"/>
                <w:szCs w:val="20"/>
                <w:lang w:eastAsia="en-US"/>
              </w:rPr>
            </w:pPr>
            <w:r w:rsidRPr="00410FC9">
              <w:rPr>
                <w:b/>
                <w:bCs/>
                <w:sz w:val="20"/>
                <w:szCs w:val="20"/>
                <w:lang w:val="cy-GB" w:eastAsia="en-US"/>
              </w:rPr>
              <w:t>Canllawiau i ddeiliaid contract</w:t>
            </w:r>
          </w:p>
          <w:p w:rsidR="00562BEE" w:rsidRPr="00410FC9" w:rsidRDefault="00562BEE" w:rsidP="004D2BFA">
            <w:pPr>
              <w:spacing w:before="40"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Mae’r hysbysiad hwn yn dweud wrthych fod eich landlord yn bwriadu dechrau achos i adennill meddiant o’r annedd a nodir yn Rhan C. Dylech ddarllen yr hysbysiad yn ofalus a gofyn am gyngor ynghylch eich amgylchiadau cyn gynted â phosibl.</w:t>
            </w:r>
          </w:p>
          <w:p w:rsidR="00562BEE" w:rsidRPr="00410FC9" w:rsidRDefault="00562BEE" w:rsidP="004D2BFA">
            <w:pPr>
              <w:spacing w:before="40" w:line="220" w:lineRule="atLeast"/>
              <w:rPr>
                <w:sz w:val="20"/>
                <w:szCs w:val="20"/>
                <w:lang w:eastAsia="en-US"/>
              </w:rPr>
            </w:pPr>
          </w:p>
          <w:p w:rsidR="00562BEE" w:rsidRPr="00410FC9" w:rsidRDefault="00562BEE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Bydd y dyddiad cynharaf y gall achos adennill meddiant ddechrau arno yn dibynnu ar ba sail neu seiliau y ceisir adennill meddiant, sef y seiliau a restrir yn Rhan D. Darperir esboniadau o’r cyfyngiadau sy’n gymwys i seiliau penodol isod.</w:t>
            </w:r>
          </w:p>
          <w:p w:rsidR="00562BEE" w:rsidRPr="00410FC9" w:rsidRDefault="00562BEE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</w:p>
          <w:p w:rsidR="00562BEE" w:rsidRPr="00410FC9" w:rsidRDefault="00562BEE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Os oes gennych unrhyw amheuon neu os oes arnoch angen cyngor ynghylch unrhyw agwedd ar yr hysbysiad hwn, dylech gysylltu â’ch landlord yn y lle cyntaf. Gall llawer o broblemau gael eu datrys yn gyflym drwy eu codi’n syth. Os na allwch ddod i gytundeb â’ch landlord, efallai y byddwch am gysylltu ag asiantaeth gynghori (megis Cyngor ar Bopeth Cymru neu Shelter Cymru) neu gynghorwyr cyfreithiol annibynnol. Os ydych yn credu eich bod yn wynebu’r risg o fod yn ddigartref o ganlyniad i gael yr hysbysiad hwn, dylech gysylltu â’ch awdurdod lleol i gael cymorth.</w:t>
            </w:r>
          </w:p>
          <w:p w:rsidR="00562BEE" w:rsidRPr="00410FC9" w:rsidRDefault="00562BEE" w:rsidP="004D2BFA">
            <w:pPr>
              <w:spacing w:before="40" w:line="220" w:lineRule="atLeast"/>
              <w:rPr>
                <w:sz w:val="20"/>
                <w:szCs w:val="20"/>
                <w:lang w:eastAsia="en-US"/>
              </w:rPr>
            </w:pPr>
          </w:p>
        </w:tc>
      </w:tr>
      <w:tr w:rsidR="00562BEE" w:rsidRPr="00410FC9" w:rsidTr="004D2BFA">
        <w:trPr>
          <w:gridAfter w:val="1"/>
          <w:wAfter w:w="78" w:type="pct"/>
        </w:trPr>
        <w:tc>
          <w:tcPr>
            <w:tcW w:w="4922" w:type="pct"/>
            <w:gridSpan w:val="7"/>
          </w:tcPr>
          <w:p w:rsidR="00562BEE" w:rsidRPr="00410FC9" w:rsidRDefault="00562BEE" w:rsidP="004D2BFA">
            <w:pPr>
              <w:spacing w:after="120" w:line="220" w:lineRule="atLeast"/>
              <w:rPr>
                <w:b/>
                <w:sz w:val="20"/>
                <w:szCs w:val="20"/>
                <w:lang w:eastAsia="en-US"/>
              </w:rPr>
            </w:pPr>
            <w:r w:rsidRPr="00410FC9">
              <w:rPr>
                <w:b/>
                <w:bCs/>
                <w:sz w:val="20"/>
                <w:szCs w:val="20"/>
                <w:lang w:val="cy-GB" w:eastAsia="en-US"/>
              </w:rPr>
              <w:t>Cyfyngiadau ar achosion yn dilyn yr hysbysiad hwn</w:t>
            </w:r>
          </w:p>
          <w:p w:rsidR="00562BEE" w:rsidRPr="00410FC9" w:rsidRDefault="00562BEE" w:rsidP="004D2BFA">
            <w:pPr>
              <w:spacing w:line="220" w:lineRule="atLeast"/>
              <w:jc w:val="both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u w:val="single"/>
                <w:lang w:val="cy-GB" w:eastAsia="en-US"/>
              </w:rPr>
              <w:t>Cyfyngiad sy’n gymwys i’r sail tor contract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</w:t>
            </w:r>
          </w:p>
          <w:p w:rsidR="00562BEE" w:rsidRPr="00410FC9" w:rsidRDefault="00562BEE" w:rsidP="004D2BFA">
            <w:pPr>
              <w:spacing w:line="220" w:lineRule="atLeast"/>
              <w:jc w:val="both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 xml:space="preserve">Caiff y landlord wneud hawliad meddiant gan ddibynnu ar dorri adran 55 (ymddygiad gwrthgymdeithasol ac ymddygiad gwaharddedig arall) </w:t>
            </w:r>
            <w:r w:rsidRPr="00410FC9">
              <w:rPr>
                <w:b/>
                <w:sz w:val="20"/>
                <w:szCs w:val="20"/>
                <w:lang w:val="cy-GB" w:eastAsia="en-US"/>
              </w:rPr>
              <w:t>ar neu ar ôl y diwrnod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y mae’r landlord yn rhoi hysbysiad adennill meddiant i ddeiliad y contract sy’n nodi bod yr adran honno wedi ei thorri.</w:t>
            </w:r>
          </w:p>
          <w:p w:rsidR="00562BEE" w:rsidRPr="00410FC9" w:rsidRDefault="00562BEE" w:rsidP="004D2BFA">
            <w:pPr>
              <w:spacing w:line="220" w:lineRule="atLeast"/>
              <w:jc w:val="both"/>
              <w:rPr>
                <w:sz w:val="20"/>
                <w:szCs w:val="20"/>
                <w:lang w:eastAsia="en-US"/>
              </w:rPr>
            </w:pPr>
          </w:p>
          <w:p w:rsidR="00562BEE" w:rsidRPr="00410FC9" w:rsidRDefault="00562BEE" w:rsidP="004D2BFA">
            <w:pPr>
              <w:spacing w:line="220" w:lineRule="atLeast"/>
              <w:jc w:val="both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 xml:space="preserve">Ni chaiff y landlord wneud hawliad meddiant gan ddibynnu ar dorri unrhyw deler arall o’r contract meddiannaeth cyn diwedd y cyfnod o </w:t>
            </w:r>
            <w:r w:rsidRPr="00410FC9">
              <w:rPr>
                <w:b/>
                <w:sz w:val="20"/>
                <w:szCs w:val="20"/>
                <w:lang w:val="cy-GB" w:eastAsia="en-US"/>
              </w:rPr>
              <w:t>un mis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sy’n dechrau â’r diwrnod y mae’r landlord yn rhoi hysbysiad adennill meddiant i ddeiliad y contract sy’n nodi bod y teler hwnnw wedi ei dorri. </w:t>
            </w:r>
          </w:p>
          <w:p w:rsidR="00562BEE" w:rsidRPr="00410FC9" w:rsidRDefault="00562BEE" w:rsidP="004D2BFA">
            <w:pPr>
              <w:spacing w:line="220" w:lineRule="atLeast"/>
              <w:jc w:val="both"/>
              <w:rPr>
                <w:sz w:val="20"/>
                <w:szCs w:val="20"/>
                <w:lang w:eastAsia="en-US"/>
              </w:rPr>
            </w:pPr>
          </w:p>
          <w:p w:rsidR="00562BEE" w:rsidRPr="00410FC9" w:rsidRDefault="00562BEE" w:rsidP="004D2BFA">
            <w:pPr>
              <w:spacing w:line="220" w:lineRule="atLeast"/>
              <w:jc w:val="both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 xml:space="preserve">Yn y naill achos a’r llall, ni chaiff y landlord wneud hawliad meddiant ar ôl diwedd y cyfnod o </w:t>
            </w:r>
            <w:r w:rsidRPr="00410FC9">
              <w:rPr>
                <w:b/>
                <w:sz w:val="20"/>
                <w:szCs w:val="20"/>
                <w:lang w:val="cy-GB" w:eastAsia="en-US"/>
              </w:rPr>
              <w:t>chwe mis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sy’n dechrau â’r diwrnod y mae’r landlord yn rhoi’r hysbysiad adennill meddiant i ddeiliad y contract.</w:t>
            </w:r>
          </w:p>
          <w:p w:rsidR="00562BEE" w:rsidRPr="00410FC9" w:rsidRDefault="00562BEE" w:rsidP="004D2BFA">
            <w:pPr>
              <w:spacing w:line="220" w:lineRule="atLeast"/>
              <w:jc w:val="both"/>
              <w:rPr>
                <w:sz w:val="20"/>
                <w:szCs w:val="20"/>
                <w:lang w:eastAsia="en-US"/>
              </w:rPr>
            </w:pPr>
          </w:p>
          <w:p w:rsidR="00562BEE" w:rsidRPr="00410FC9" w:rsidRDefault="00562BEE" w:rsidP="004D2BFA">
            <w:pPr>
              <w:spacing w:line="220" w:lineRule="atLeast"/>
              <w:jc w:val="both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u w:val="single"/>
                <w:lang w:val="cy-GB" w:eastAsia="en-US"/>
              </w:rPr>
              <w:t xml:space="preserve">Cyfyngiad sy’n gymwys i’r sail rheoli </w:t>
            </w:r>
            <w:proofErr w:type="spellStart"/>
            <w:r w:rsidRPr="00410FC9">
              <w:rPr>
                <w:sz w:val="20"/>
                <w:szCs w:val="20"/>
                <w:u w:val="single"/>
                <w:lang w:val="cy-GB" w:eastAsia="en-US"/>
              </w:rPr>
              <w:t>ystad</w:t>
            </w:r>
            <w:proofErr w:type="spellEnd"/>
            <w:r w:rsidRPr="00410FC9">
              <w:rPr>
                <w:sz w:val="20"/>
                <w:szCs w:val="20"/>
                <w:lang w:val="cy-GB" w:eastAsia="en-US"/>
              </w:rPr>
              <w:t xml:space="preserve"> </w:t>
            </w:r>
          </w:p>
          <w:p w:rsidR="00562BEE" w:rsidRPr="00410FC9" w:rsidRDefault="00562BEE" w:rsidP="004D2BFA">
            <w:pPr>
              <w:spacing w:line="220" w:lineRule="atLeast"/>
              <w:jc w:val="both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 xml:space="preserve">Ni chaiff y landlord wneud hawliad meddiant cyn diwedd y cyfnod o </w:t>
            </w:r>
            <w:r w:rsidRPr="00410FC9">
              <w:rPr>
                <w:b/>
                <w:sz w:val="20"/>
                <w:szCs w:val="20"/>
                <w:lang w:val="cy-GB" w:eastAsia="en-US"/>
              </w:rPr>
              <w:t>un mis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sy’n dechrau â’r diwrnod y mae’r landlord yn rhoi’r hysbysiad adennill meddiant i ddeiliad y contract, neu ar ôl diwedd y cyfnod o </w:t>
            </w:r>
            <w:r w:rsidRPr="00410FC9">
              <w:rPr>
                <w:b/>
                <w:sz w:val="20"/>
                <w:szCs w:val="20"/>
                <w:lang w:val="cy-GB" w:eastAsia="en-US"/>
              </w:rPr>
              <w:t>chwe mis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sy’n dechrau â’r diwrnod y mae’r landlord yn rhoi’r hysbysiad adennill meddiant i ddeiliad y contract.</w:t>
            </w:r>
            <w:r>
              <w:t xml:space="preserve"> </w:t>
            </w:r>
          </w:p>
        </w:tc>
      </w:tr>
    </w:tbl>
    <w:p w:rsidR="00562BEE" w:rsidRPr="00EF23E6" w:rsidRDefault="00562BEE" w:rsidP="00562BEE">
      <w:pPr>
        <w:pStyle w:val="linespace"/>
      </w:pPr>
    </w:p>
    <w:tbl>
      <w:tblPr>
        <w:tblpPr w:leftFromText="180" w:rightFromText="180" w:vertAnchor="text" w:horzAnchor="margin" w:tblpY="-969"/>
        <w:tblW w:w="4940" w:type="pct"/>
        <w:tblLayout w:type="fixed"/>
        <w:tblLook w:val="0000" w:firstRow="0" w:lastRow="0" w:firstColumn="0" w:lastColumn="0" w:noHBand="0" w:noVBand="0"/>
      </w:tblPr>
      <w:tblGrid>
        <w:gridCol w:w="8918"/>
      </w:tblGrid>
      <w:tr w:rsidR="00562BEE" w:rsidRPr="00410FC9" w:rsidTr="004D2BFA">
        <w:tc>
          <w:tcPr>
            <w:tcW w:w="5000" w:type="pct"/>
          </w:tcPr>
          <w:p w:rsidR="00562BEE" w:rsidRDefault="00562BEE" w:rsidP="004D2BFA">
            <w:pPr>
              <w:spacing w:line="220" w:lineRule="atLeast"/>
              <w:jc w:val="both"/>
              <w:rPr>
                <w:sz w:val="20"/>
                <w:szCs w:val="20"/>
                <w:u w:val="single"/>
                <w:lang w:val="cy-GB" w:eastAsia="en-US"/>
              </w:rPr>
            </w:pPr>
          </w:p>
          <w:p w:rsidR="00562BEE" w:rsidRPr="000A3064" w:rsidRDefault="00562BEE" w:rsidP="004D2BFA">
            <w:pPr>
              <w:spacing w:line="220" w:lineRule="atLeast"/>
              <w:jc w:val="both"/>
              <w:rPr>
                <w:sz w:val="20"/>
                <w:szCs w:val="20"/>
                <w:lang w:val="cy-GB" w:eastAsia="en-US"/>
              </w:rPr>
            </w:pPr>
            <w:r w:rsidRPr="000A3064">
              <w:rPr>
                <w:sz w:val="20"/>
                <w:szCs w:val="20"/>
                <w:lang w:val="cy-GB" w:eastAsia="en-US"/>
              </w:rPr>
              <w:t xml:space="preserve">Os yw cynllun ailddatblygu yn cael ei gymeradwyo o dan Ran 2 o Atodlen 8 i Ddeddf Rhentu Cartrefi (Cymru) 2016 ac yn ddarostyngedig i amodau, caiff y landlord roi hysbysiad adennill meddiant i ddeiliad y contract sy’n pennu Sail B o’r seiliau rheoli </w:t>
            </w:r>
            <w:proofErr w:type="spellStart"/>
            <w:r w:rsidRPr="000A3064">
              <w:rPr>
                <w:sz w:val="20"/>
                <w:szCs w:val="20"/>
                <w:lang w:val="cy-GB" w:eastAsia="en-US"/>
              </w:rPr>
              <w:t>ystad</w:t>
            </w:r>
            <w:proofErr w:type="spellEnd"/>
            <w:r w:rsidRPr="000A3064">
              <w:rPr>
                <w:sz w:val="20"/>
                <w:szCs w:val="20"/>
                <w:lang w:val="cy-GB" w:eastAsia="en-US"/>
              </w:rPr>
              <w:t xml:space="preserve"> cyn bod yr amodau wedi eu bodloni.</w:t>
            </w:r>
          </w:p>
          <w:p w:rsidR="00562BEE" w:rsidRDefault="00562BEE" w:rsidP="004D2BFA">
            <w:pPr>
              <w:spacing w:line="220" w:lineRule="atLeast"/>
              <w:jc w:val="both"/>
              <w:rPr>
                <w:sz w:val="20"/>
                <w:szCs w:val="20"/>
                <w:u w:val="single"/>
                <w:lang w:val="cy-GB" w:eastAsia="en-US"/>
              </w:rPr>
            </w:pPr>
          </w:p>
          <w:p w:rsidR="00562BEE" w:rsidRPr="00410FC9" w:rsidRDefault="00562BEE" w:rsidP="004D2BFA">
            <w:pPr>
              <w:spacing w:line="220" w:lineRule="atLeast"/>
              <w:jc w:val="both"/>
              <w:rPr>
                <w:sz w:val="20"/>
                <w:szCs w:val="20"/>
                <w:u w:val="single"/>
                <w:lang w:eastAsia="en-US"/>
              </w:rPr>
            </w:pPr>
            <w:r w:rsidRPr="00410FC9">
              <w:rPr>
                <w:sz w:val="20"/>
                <w:szCs w:val="20"/>
                <w:u w:val="single"/>
                <w:lang w:val="cy-GB" w:eastAsia="en-US"/>
              </w:rPr>
              <w:t xml:space="preserve">Cyfyngiad sy’n gymwys i’r sail rheoli </w:t>
            </w:r>
            <w:proofErr w:type="spellStart"/>
            <w:r w:rsidRPr="00410FC9">
              <w:rPr>
                <w:sz w:val="20"/>
                <w:szCs w:val="20"/>
                <w:u w:val="single"/>
                <w:lang w:val="cy-GB" w:eastAsia="en-US"/>
              </w:rPr>
              <w:t>ystad</w:t>
            </w:r>
            <w:proofErr w:type="spellEnd"/>
            <w:r w:rsidRPr="00410FC9">
              <w:rPr>
                <w:sz w:val="20"/>
                <w:szCs w:val="20"/>
                <w:u w:val="single"/>
                <w:lang w:val="cy-GB" w:eastAsia="en-US"/>
              </w:rPr>
              <w:t xml:space="preserve"> (parhad)</w:t>
            </w:r>
          </w:p>
          <w:p w:rsidR="00562BEE" w:rsidRPr="00410FC9" w:rsidRDefault="00562BEE" w:rsidP="004D2BFA">
            <w:pPr>
              <w:spacing w:line="220" w:lineRule="atLeast"/>
              <w:jc w:val="both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 xml:space="preserve">Ni chaiff y landlord roi hysbysiad adennill meddiant i ddeiliad y contract sy’n pennu Sail G o’r seiliau rheoli </w:t>
            </w:r>
            <w:proofErr w:type="spellStart"/>
            <w:r w:rsidRPr="00410FC9">
              <w:rPr>
                <w:sz w:val="20"/>
                <w:szCs w:val="20"/>
                <w:lang w:val="cy-GB" w:eastAsia="en-US"/>
              </w:rPr>
              <w:t>ystad</w:t>
            </w:r>
            <w:proofErr w:type="spellEnd"/>
            <w:r w:rsidRPr="00410FC9">
              <w:rPr>
                <w:sz w:val="20"/>
                <w:szCs w:val="20"/>
                <w:lang w:val="cy-GB" w:eastAsia="en-US"/>
              </w:rPr>
              <w:t xml:space="preserve"> (dim angen y llety ar olynydd):</w:t>
            </w:r>
          </w:p>
          <w:p w:rsidR="00562BEE" w:rsidRPr="00410FC9" w:rsidRDefault="00562BEE" w:rsidP="004D2BFA">
            <w:pPr>
              <w:spacing w:line="220" w:lineRule="atLeast"/>
              <w:jc w:val="both"/>
              <w:rPr>
                <w:sz w:val="20"/>
                <w:szCs w:val="20"/>
                <w:lang w:eastAsia="en-US"/>
              </w:rPr>
            </w:pPr>
          </w:p>
          <w:p w:rsidR="00562BEE" w:rsidRPr="00410FC9" w:rsidRDefault="00562BEE" w:rsidP="004D2BFA">
            <w:pPr>
              <w:spacing w:after="120" w:line="220" w:lineRule="atLeast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 xml:space="preserve">(a) cyn diwedd y cyfnod o </w:t>
            </w:r>
            <w:r w:rsidRPr="00410FC9">
              <w:rPr>
                <w:b/>
                <w:sz w:val="20"/>
                <w:szCs w:val="20"/>
                <w:lang w:val="cy-GB" w:eastAsia="en-US"/>
              </w:rPr>
              <w:t>chwe mis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sy’n dechrau â’r diwrnod y daeth y landlord (neu yn achos cyd-landlordiaid, unrhyw un ohonynt) i wybod am farwolaeth y deiliad contract blaenorol, neu</w:t>
            </w:r>
          </w:p>
          <w:p w:rsidR="00562BEE" w:rsidRPr="00410FC9" w:rsidRDefault="00562BEE" w:rsidP="004D2BFA">
            <w:pPr>
              <w:spacing w:line="220" w:lineRule="atLeast"/>
              <w:jc w:val="both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 xml:space="preserve">(b) ar ôl diwedd y cyfnod o </w:t>
            </w:r>
            <w:r>
              <w:rPr>
                <w:b/>
                <w:sz w:val="20"/>
                <w:szCs w:val="20"/>
                <w:lang w:val="cy-GB" w:eastAsia="en-US"/>
              </w:rPr>
              <w:t>12</w:t>
            </w:r>
            <w:r w:rsidRPr="00410FC9">
              <w:rPr>
                <w:b/>
                <w:sz w:val="20"/>
                <w:szCs w:val="20"/>
                <w:lang w:val="cy-GB" w:eastAsia="en-US"/>
              </w:rPr>
              <w:t xml:space="preserve"> mis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sy’n dechrau â’r diwrnod hwnnw.</w:t>
            </w:r>
          </w:p>
          <w:p w:rsidR="00562BEE" w:rsidRPr="00410FC9" w:rsidRDefault="00562BEE" w:rsidP="004D2BFA">
            <w:pPr>
              <w:spacing w:line="220" w:lineRule="atLeast"/>
              <w:jc w:val="both"/>
              <w:rPr>
                <w:sz w:val="20"/>
                <w:szCs w:val="20"/>
                <w:lang w:eastAsia="en-US"/>
              </w:rPr>
            </w:pPr>
          </w:p>
          <w:p w:rsidR="00562BEE" w:rsidRPr="00410FC9" w:rsidRDefault="00562BEE" w:rsidP="004D2BFA">
            <w:pPr>
              <w:spacing w:line="220" w:lineRule="atLeast"/>
              <w:jc w:val="both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 xml:space="preserve">Ni chaiff y landlord roi i ddeiliad y contract hysbysiad adennill meddiant sy’n pennu Sail H o’r seiliau rheoli </w:t>
            </w:r>
            <w:proofErr w:type="spellStart"/>
            <w:r w:rsidRPr="00410FC9">
              <w:rPr>
                <w:sz w:val="20"/>
                <w:szCs w:val="20"/>
                <w:lang w:val="cy-GB" w:eastAsia="en-US"/>
              </w:rPr>
              <w:t>ystad</w:t>
            </w:r>
            <w:proofErr w:type="spellEnd"/>
            <w:r w:rsidRPr="00410FC9">
              <w:rPr>
                <w:sz w:val="20"/>
                <w:szCs w:val="20"/>
                <w:lang w:val="cy-GB" w:eastAsia="en-US"/>
              </w:rPr>
              <w:t xml:space="preserve"> (cyd-ddeiliad contract yn gadael) ar ôl diwedd y cyfnod o </w:t>
            </w:r>
            <w:r w:rsidRPr="00410FC9">
              <w:rPr>
                <w:b/>
                <w:sz w:val="20"/>
                <w:szCs w:val="20"/>
                <w:lang w:val="cy-GB" w:eastAsia="en-US"/>
              </w:rPr>
              <w:t>chwe mis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sy’n dechrau â’r diwrnod y daeth hawliau a rhwymedigaethau cyd-ddeiliad y contract i ben o dan y contract.</w:t>
            </w:r>
          </w:p>
          <w:p w:rsidR="00562BEE" w:rsidRPr="00410FC9" w:rsidRDefault="00562BEE" w:rsidP="004D2BFA">
            <w:pPr>
              <w:spacing w:line="220" w:lineRule="atLeast"/>
              <w:jc w:val="both"/>
              <w:rPr>
                <w:sz w:val="20"/>
                <w:szCs w:val="20"/>
                <w:lang w:eastAsia="en-US"/>
              </w:rPr>
            </w:pPr>
          </w:p>
          <w:p w:rsidR="00562BEE" w:rsidRPr="00410FC9" w:rsidRDefault="00562BEE" w:rsidP="004D2BFA">
            <w:pPr>
              <w:spacing w:line="220" w:lineRule="atLeast"/>
              <w:jc w:val="both"/>
              <w:rPr>
                <w:sz w:val="20"/>
                <w:szCs w:val="20"/>
                <w:u w:val="single"/>
                <w:lang w:eastAsia="en-US"/>
              </w:rPr>
            </w:pPr>
            <w:r w:rsidRPr="00410FC9">
              <w:rPr>
                <w:sz w:val="20"/>
                <w:szCs w:val="20"/>
                <w:u w:val="single"/>
                <w:lang w:val="cy-GB" w:eastAsia="en-US"/>
              </w:rPr>
              <w:t>Cyfyngiadau sy’n gymwys i’r sail adennill meddiant a ddarperir gan adrannau 165, 170 ac 191</w:t>
            </w:r>
          </w:p>
          <w:p w:rsidR="00562BEE" w:rsidRPr="00410FC9" w:rsidRDefault="00562BEE" w:rsidP="004D2BFA">
            <w:pPr>
              <w:spacing w:line="220" w:lineRule="atLeast"/>
              <w:jc w:val="both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 xml:space="preserve">Caiff y landlord wneud hawliad meddiant </w:t>
            </w:r>
            <w:r w:rsidRPr="00410FC9">
              <w:rPr>
                <w:b/>
                <w:sz w:val="20"/>
                <w:szCs w:val="20"/>
                <w:lang w:val="cy-GB" w:eastAsia="en-US"/>
              </w:rPr>
              <w:t>ar neu ar ôl y diwrnod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</w:t>
            </w:r>
            <w:r w:rsidRPr="00410FC9">
              <w:rPr>
                <w:rFonts w:ascii="Calibri" w:eastAsia="Calibri" w:hAnsi="Calibri"/>
                <w:sz w:val="20"/>
                <w:szCs w:val="22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y mae’r landlord yn rhoi hysbysiad adennill meddiant i ddeiliad y contract, ond ni chaiff y landlord wneud hawliad meddiant ar ôl diwedd y cyfnod o </w:t>
            </w:r>
            <w:r w:rsidRPr="00410FC9">
              <w:rPr>
                <w:b/>
                <w:sz w:val="20"/>
                <w:szCs w:val="20"/>
                <w:lang w:val="cy-GB" w:eastAsia="en-US"/>
              </w:rPr>
              <w:t>chwe mis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sy’n dechrau â’r diwrnod hwnnw.</w:t>
            </w:r>
          </w:p>
          <w:p w:rsidR="00562BEE" w:rsidRPr="00410FC9" w:rsidRDefault="00562BEE" w:rsidP="004D2BFA">
            <w:pPr>
              <w:spacing w:line="220" w:lineRule="atLeast"/>
              <w:jc w:val="both"/>
              <w:rPr>
                <w:sz w:val="20"/>
                <w:szCs w:val="20"/>
                <w:lang w:eastAsia="en-US"/>
              </w:rPr>
            </w:pPr>
          </w:p>
          <w:p w:rsidR="00562BEE" w:rsidRPr="00410FC9" w:rsidRDefault="00562BEE" w:rsidP="004D2BFA">
            <w:pPr>
              <w:spacing w:line="220" w:lineRule="atLeast"/>
              <w:jc w:val="both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 xml:space="preserve">Ni chaiff y landlord roi i ddeiliad y contract hysbysiad adennill meddiant sy’n pennu’r sail yn adran 165, 171 neu 191 (fel y bo’n gymwys) ar ôl diwedd y cyfnod o </w:t>
            </w:r>
            <w:r w:rsidRPr="00410FC9">
              <w:rPr>
                <w:b/>
                <w:sz w:val="20"/>
                <w:szCs w:val="20"/>
                <w:lang w:val="cy-GB" w:eastAsia="en-US"/>
              </w:rPr>
              <w:t>ddau fis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sy’n dechrau â’r dyddiad a bennir yn unrhyw hysbysiad a roddir o dan adran 163 neu 168 </w:t>
            </w:r>
            <w:r>
              <w:rPr>
                <w:sz w:val="20"/>
                <w:szCs w:val="20"/>
                <w:lang w:val="cy-GB" w:eastAsia="en-US"/>
              </w:rPr>
              <w:t xml:space="preserve">neu </w:t>
            </w:r>
            <w:r w:rsidRPr="00410FC9">
              <w:rPr>
                <w:sz w:val="20"/>
                <w:szCs w:val="20"/>
                <w:lang w:val="cy-GB" w:eastAsia="en-US"/>
              </w:rPr>
              <w:t>o gymal terfynu deiliad y contract (fel y bo’n gymwys) fel y dyddiad y byddai deiliad y contract yn ildio meddiant o’r annedd.</w:t>
            </w:r>
          </w:p>
        </w:tc>
      </w:tr>
    </w:tbl>
    <w:p w:rsidR="00B45BBE" w:rsidRDefault="00B45BBE" w:rsidP="00B45BBE">
      <w:pPr>
        <w:pStyle w:val="linespace"/>
      </w:pPr>
    </w:p>
    <w:tbl>
      <w:tblPr>
        <w:tblW w:w="5020" w:type="pct"/>
        <w:tblLayout w:type="fixed"/>
        <w:tblLook w:val="0000" w:firstRow="0" w:lastRow="0" w:firstColumn="0" w:lastColumn="0" w:noHBand="0" w:noVBand="0"/>
      </w:tblPr>
      <w:tblGrid>
        <w:gridCol w:w="9062"/>
      </w:tblGrid>
      <w:tr w:rsidR="00B45BBE" w:rsidRPr="003A3A5B" w:rsidTr="002F5ECE">
        <w:tc>
          <w:tcPr>
            <w:tcW w:w="5000" w:type="pct"/>
          </w:tcPr>
          <w:p w:rsidR="00B45BBE" w:rsidRPr="003A3A5B" w:rsidRDefault="00B45BBE" w:rsidP="00562BEE">
            <w:pPr>
              <w:pStyle w:val="FormText"/>
              <w:jc w:val="both"/>
              <w:rPr>
                <w:sz w:val="20"/>
              </w:rPr>
            </w:pPr>
            <w:bookmarkStart w:id="0" w:name="_GoBack"/>
            <w:bookmarkEnd w:id="0"/>
          </w:p>
        </w:tc>
      </w:tr>
    </w:tbl>
    <w:p w:rsidR="00B45BBE" w:rsidRPr="003A3A5B" w:rsidRDefault="00B45BBE" w:rsidP="002A74EC">
      <w:pPr>
        <w:pStyle w:val="linespace"/>
      </w:pPr>
    </w:p>
    <w:p w:rsidR="00AB10B4" w:rsidRPr="00404DAC" w:rsidRDefault="00562BEE">
      <w:pPr>
        <w:rPr>
          <w:rFonts w:ascii="Arial" w:hAnsi="Arial" w:cs="Arial"/>
        </w:rPr>
      </w:pPr>
    </w:p>
    <w:sectPr w:rsidR="00AB10B4" w:rsidRPr="00404D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517A418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E49CB74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ED4A0E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6EC363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4AAC64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544F80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B6614F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AE2AAF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3809AE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E04F8F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4414EFD"/>
    <w:multiLevelType w:val="hybridMultilevel"/>
    <w:tmpl w:val="1400A2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A56AB2"/>
    <w:multiLevelType w:val="multilevel"/>
    <w:tmpl w:val="E8AA7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FFC4854"/>
    <w:multiLevelType w:val="multilevel"/>
    <w:tmpl w:val="F0D6F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1544A75"/>
    <w:multiLevelType w:val="hybridMultilevel"/>
    <w:tmpl w:val="7BD28B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986E64"/>
    <w:multiLevelType w:val="multilevel"/>
    <w:tmpl w:val="0E8E9EF0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170"/>
      </w:pPr>
    </w:lvl>
    <w:lvl w:ilvl="1">
      <w:start w:val="1"/>
      <w:numFmt w:val="lowerLetter"/>
      <w:suff w:val="nothing"/>
      <w:lvlText w:val="(%2)"/>
      <w:lvlJc w:val="right"/>
      <w:pPr>
        <w:tabs>
          <w:tab w:val="num" w:pos="0"/>
        </w:tabs>
        <w:ind w:left="800" w:hanging="120"/>
      </w:pPr>
    </w:lvl>
    <w:lvl w:ilvl="2">
      <w:start w:val="1"/>
      <w:numFmt w:val="lowerRoman"/>
      <w:suff w:val="nothing"/>
      <w:lvlText w:val="(%3)"/>
      <w:lvlJc w:val="right"/>
      <w:pPr>
        <w:tabs>
          <w:tab w:val="num" w:pos="0"/>
        </w:tabs>
        <w:ind w:left="1134" w:hanging="113"/>
      </w:pPr>
    </w:lvl>
    <w:lvl w:ilvl="3">
      <w:start w:val="1"/>
      <w:numFmt w:val="upperLetter"/>
      <w:lvlText w:val="(%4)"/>
      <w:lvlJc w:val="right"/>
      <w:pPr>
        <w:tabs>
          <w:tab w:val="num" w:pos="1531"/>
        </w:tabs>
        <w:ind w:left="1531" w:hanging="113"/>
      </w:pPr>
    </w:lvl>
    <w:lvl w:ilvl="4">
      <w:start w:val="1"/>
      <w:numFmt w:val="lowerLetter"/>
      <w:lvlText w:val="(%5)"/>
      <w:lvlJc w:val="left"/>
      <w:pPr>
        <w:tabs>
          <w:tab w:val="num" w:pos="4409"/>
        </w:tabs>
        <w:ind w:left="4409" w:hanging="360"/>
      </w:pPr>
    </w:lvl>
    <w:lvl w:ilvl="5">
      <w:start w:val="1"/>
      <w:numFmt w:val="lowerRoman"/>
      <w:lvlText w:val="(%6)"/>
      <w:lvlJc w:val="left"/>
      <w:pPr>
        <w:tabs>
          <w:tab w:val="num" w:pos="4769"/>
        </w:tabs>
        <w:ind w:left="4769" w:hanging="360"/>
      </w:pPr>
    </w:lvl>
    <w:lvl w:ilvl="6">
      <w:start w:val="1"/>
      <w:numFmt w:val="decimal"/>
      <w:lvlText w:val="%7."/>
      <w:lvlJc w:val="left"/>
      <w:pPr>
        <w:tabs>
          <w:tab w:val="num" w:pos="5129"/>
        </w:tabs>
        <w:ind w:left="5129" w:hanging="360"/>
      </w:pPr>
    </w:lvl>
    <w:lvl w:ilvl="7">
      <w:start w:val="1"/>
      <w:numFmt w:val="lowerLetter"/>
      <w:lvlText w:val="%8."/>
      <w:lvlJc w:val="left"/>
      <w:pPr>
        <w:tabs>
          <w:tab w:val="num" w:pos="5489"/>
        </w:tabs>
        <w:ind w:left="5489" w:hanging="360"/>
      </w:pPr>
    </w:lvl>
    <w:lvl w:ilvl="8">
      <w:start w:val="1"/>
      <w:numFmt w:val="lowerRoman"/>
      <w:lvlText w:val="%9."/>
      <w:lvlJc w:val="left"/>
      <w:pPr>
        <w:tabs>
          <w:tab w:val="num" w:pos="5849"/>
        </w:tabs>
        <w:ind w:left="5849" w:hanging="360"/>
      </w:pPr>
    </w:lvl>
  </w:abstractNum>
  <w:abstractNum w:abstractNumId="15" w15:restartNumberingAfterBreak="0">
    <w:nsid w:val="2DAE1A4C"/>
    <w:multiLevelType w:val="hybridMultilevel"/>
    <w:tmpl w:val="37C261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CF1E18"/>
    <w:multiLevelType w:val="multilevel"/>
    <w:tmpl w:val="47062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1E25FAE"/>
    <w:multiLevelType w:val="multilevel"/>
    <w:tmpl w:val="C7605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5361248"/>
    <w:multiLevelType w:val="hybridMultilevel"/>
    <w:tmpl w:val="0740A0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603AAC"/>
    <w:multiLevelType w:val="multilevel"/>
    <w:tmpl w:val="13FCF8AE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0" w15:restartNumberingAfterBreak="0">
    <w:nsid w:val="3E6D2E33"/>
    <w:multiLevelType w:val="hybridMultilevel"/>
    <w:tmpl w:val="CCBCEB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3F606D"/>
    <w:multiLevelType w:val="hybridMultilevel"/>
    <w:tmpl w:val="F02086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7F26352"/>
    <w:multiLevelType w:val="hybridMultilevel"/>
    <w:tmpl w:val="354611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CDF2462"/>
    <w:multiLevelType w:val="hybridMultilevel"/>
    <w:tmpl w:val="EA8C85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5B752B"/>
    <w:multiLevelType w:val="multilevel"/>
    <w:tmpl w:val="0000000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62CE42E1"/>
    <w:multiLevelType w:val="multilevel"/>
    <w:tmpl w:val="51EA154E"/>
    <w:name w:val="seq1"/>
    <w:lvl w:ilvl="0">
      <w:start w:val="1"/>
      <w:numFmt w:val="decimal"/>
      <w:lvlRestart w:val="0"/>
      <w:pStyle w:val="N1"/>
      <w:suff w:val="nothing"/>
      <w:lvlText w:val="%1."/>
      <w:lvlJc w:val="left"/>
      <w:pPr>
        <w:tabs>
          <w:tab w:val="num" w:pos="360"/>
        </w:tabs>
        <w:ind w:left="0" w:firstLine="170"/>
      </w:pPr>
      <w:rPr>
        <w:b/>
      </w:rPr>
    </w:lvl>
    <w:lvl w:ilvl="1">
      <w:start w:val="1"/>
      <w:numFmt w:val="decimal"/>
      <w:pStyle w:val="N2"/>
      <w:suff w:val="space"/>
      <w:lvlText w:val="(%2)"/>
      <w:lvlJc w:val="left"/>
      <w:pPr>
        <w:tabs>
          <w:tab w:val="num" w:pos="720"/>
        </w:tabs>
        <w:ind w:left="0" w:firstLine="170"/>
      </w:pPr>
    </w:lvl>
    <w:lvl w:ilvl="2">
      <w:start w:val="1"/>
      <w:numFmt w:val="lowerLetter"/>
      <w:pStyle w:val="N3"/>
      <w:lvlText w:val="(%3)"/>
      <w:lvlJc w:val="left"/>
      <w:pPr>
        <w:tabs>
          <w:tab w:val="num" w:pos="737"/>
        </w:tabs>
        <w:ind w:left="737" w:hanging="397"/>
      </w:pPr>
    </w:lvl>
    <w:lvl w:ilvl="3">
      <w:start w:val="1"/>
      <w:numFmt w:val="lowerRoman"/>
      <w:pStyle w:val="N4"/>
      <w:lvlText w:val="(%4)"/>
      <w:lvlJc w:val="right"/>
      <w:pPr>
        <w:tabs>
          <w:tab w:val="num" w:pos="1134"/>
        </w:tabs>
        <w:ind w:left="1134" w:hanging="113"/>
      </w:pPr>
    </w:lvl>
    <w:lvl w:ilvl="4">
      <w:start w:val="1"/>
      <w:numFmt w:val="lowerLetter"/>
      <w:pStyle w:val="N5"/>
      <w:lvlText w:val="(%5%5)"/>
      <w:lvlJc w:val="left"/>
      <w:pPr>
        <w:tabs>
          <w:tab w:val="num" w:pos="1701"/>
        </w:tabs>
        <w:ind w:left="1701" w:hanging="567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6" w15:restartNumberingAfterBreak="0">
    <w:nsid w:val="630E5D1B"/>
    <w:multiLevelType w:val="multilevel"/>
    <w:tmpl w:val="06149B54"/>
    <w:lvl w:ilvl="0">
      <w:start w:val="1"/>
      <w:numFmt w:val="decimal"/>
      <w:suff w:val="nothing"/>
      <w:lvlText w:val="%1."/>
      <w:lvlJc w:val="left"/>
      <w:pPr>
        <w:ind w:left="0" w:firstLine="170"/>
      </w:pPr>
      <w:rPr>
        <w:rFonts w:hint="default"/>
        <w:b/>
        <w:i w:val="0"/>
      </w:rPr>
    </w:lvl>
    <w:lvl w:ilvl="1">
      <w:start w:val="1"/>
      <w:numFmt w:val="decimal"/>
      <w:suff w:val="space"/>
      <w:lvlText w:val="(%2)"/>
      <w:lvlJc w:val="left"/>
      <w:pPr>
        <w:ind w:left="0" w:firstLine="170"/>
      </w:pPr>
      <w:rPr>
        <w:rFonts w:hint="default"/>
        <w:b w:val="0"/>
        <w:i w:val="0"/>
      </w:rPr>
    </w:lvl>
    <w:lvl w:ilvl="2">
      <w:start w:val="1"/>
      <w:numFmt w:val="lowerLetter"/>
      <w:lvlText w:val="(%3)"/>
      <w:lvlJc w:val="left"/>
      <w:pPr>
        <w:tabs>
          <w:tab w:val="num" w:pos="737"/>
        </w:tabs>
        <w:ind w:left="737" w:hanging="397"/>
      </w:pPr>
      <w:rPr>
        <w:rFonts w:hint="default"/>
      </w:rPr>
    </w:lvl>
    <w:lvl w:ilvl="3">
      <w:start w:val="1"/>
      <w:numFmt w:val="lowerRoman"/>
      <w:lvlText w:val="(%4)"/>
      <w:lvlJc w:val="right"/>
      <w:pPr>
        <w:tabs>
          <w:tab w:val="num" w:pos="1134"/>
        </w:tabs>
        <w:ind w:left="1134" w:hanging="113"/>
      </w:pPr>
      <w:rPr>
        <w:rFonts w:hint="default"/>
      </w:rPr>
    </w:lvl>
    <w:lvl w:ilvl="4">
      <w:start w:val="27"/>
      <w:numFmt w:val="lowerLetter"/>
      <w:lvlText w:val="(%5)"/>
      <w:lvlJc w:val="left"/>
      <w:pPr>
        <w:tabs>
          <w:tab w:val="num" w:pos="1992"/>
        </w:tabs>
        <w:ind w:left="1992" w:hanging="567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2880"/>
        </w:tabs>
        <w:ind w:left="2880" w:hanging="720"/>
      </w:pPr>
      <w:rPr>
        <w:rFonts w:hint="default"/>
      </w:rPr>
    </w:lvl>
  </w:abstractNum>
  <w:abstractNum w:abstractNumId="27" w15:restartNumberingAfterBreak="0">
    <w:nsid w:val="71B86673"/>
    <w:multiLevelType w:val="hybridMultilevel"/>
    <w:tmpl w:val="B0368C52"/>
    <w:lvl w:ilvl="0" w:tplc="0809000F">
      <w:start w:val="19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4"/>
  </w:num>
  <w:num w:numId="2">
    <w:abstractNumId w:val="26"/>
  </w:num>
  <w:num w:numId="3">
    <w:abstractNumId w:val="19"/>
  </w:num>
  <w:num w:numId="4">
    <w:abstractNumId w:val="25"/>
  </w:num>
  <w:num w:numId="5">
    <w:abstractNumId w:val="16"/>
  </w:num>
  <w:num w:numId="6">
    <w:abstractNumId w:val="12"/>
  </w:num>
  <w:num w:numId="7">
    <w:abstractNumId w:val="11"/>
  </w:num>
  <w:num w:numId="8">
    <w:abstractNumId w:val="17"/>
  </w:num>
  <w:num w:numId="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5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3"/>
  </w:num>
  <w:num w:numId="12">
    <w:abstractNumId w:val="20"/>
  </w:num>
  <w:num w:numId="13">
    <w:abstractNumId w:val="21"/>
  </w:num>
  <w:num w:numId="14">
    <w:abstractNumId w:val="15"/>
  </w:num>
  <w:num w:numId="15">
    <w:abstractNumId w:val="18"/>
  </w:num>
  <w:num w:numId="16">
    <w:abstractNumId w:val="13"/>
  </w:num>
  <w:num w:numId="17">
    <w:abstractNumId w:val="10"/>
  </w:num>
  <w:num w:numId="18">
    <w:abstractNumId w:val="22"/>
  </w:num>
  <w:num w:numId="1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7"/>
    <w:lvlOverride w:ilvl="0">
      <w:startOverride w:val="1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74EC"/>
    <w:rsid w:val="00233D41"/>
    <w:rsid w:val="002A74EC"/>
    <w:rsid w:val="00404DAC"/>
    <w:rsid w:val="00562BEE"/>
    <w:rsid w:val="009C56C7"/>
    <w:rsid w:val="00B45BBE"/>
    <w:rsid w:val="00D0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D8A3E9"/>
  <w15:chartTrackingRefBased/>
  <w15:docId w15:val="{AF744B37-765C-42F2-8A00-74EE6D2AC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74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2">
    <w:name w:val="heading 2"/>
    <w:basedOn w:val="Normal"/>
    <w:next w:val="Normal"/>
    <w:link w:val="Heading2Char"/>
    <w:qFormat/>
    <w:rsid w:val="002A74E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2A74E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2A74EC"/>
    <w:rPr>
      <w:rFonts w:ascii="Arial" w:eastAsia="Times New Roman" w:hAnsi="Arial" w:cs="Arial"/>
      <w:b/>
      <w:bCs/>
      <w:i/>
      <w:iCs/>
      <w:sz w:val="28"/>
      <w:szCs w:val="28"/>
      <w:lang w:eastAsia="en-GB"/>
    </w:rPr>
  </w:style>
  <w:style w:type="character" w:customStyle="1" w:styleId="Heading3Char">
    <w:name w:val="Heading 3 Char"/>
    <w:basedOn w:val="DefaultParagraphFont"/>
    <w:link w:val="Heading3"/>
    <w:rsid w:val="002A74EC"/>
    <w:rPr>
      <w:rFonts w:ascii="Arial" w:eastAsia="Times New Roman" w:hAnsi="Arial" w:cs="Arial"/>
      <w:b/>
      <w:bCs/>
      <w:sz w:val="26"/>
      <w:szCs w:val="26"/>
      <w:lang w:eastAsia="en-GB"/>
    </w:rPr>
  </w:style>
  <w:style w:type="paragraph" w:customStyle="1" w:styleId="Approval">
    <w:name w:val="Approval"/>
    <w:basedOn w:val="Normal"/>
    <w:next w:val="linespace"/>
    <w:rsid w:val="002A74EC"/>
    <w:pPr>
      <w:spacing w:before="160" w:after="160" w:line="220" w:lineRule="atLeast"/>
      <w:jc w:val="center"/>
    </w:pPr>
    <w:rPr>
      <w:i/>
      <w:sz w:val="22"/>
      <w:szCs w:val="20"/>
      <w:lang w:eastAsia="en-US"/>
    </w:rPr>
  </w:style>
  <w:style w:type="paragraph" w:customStyle="1" w:styleId="linespace">
    <w:name w:val="linespace"/>
    <w:rsid w:val="002A74EC"/>
    <w:pPr>
      <w:spacing w:after="0" w:line="240" w:lineRule="exact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ArrHead">
    <w:name w:val="ArrHead"/>
    <w:basedOn w:val="Normal"/>
    <w:rsid w:val="002A74EC"/>
    <w:pPr>
      <w:keepNext/>
      <w:tabs>
        <w:tab w:val="right" w:pos="8200"/>
      </w:tabs>
      <w:spacing w:before="480" w:after="120" w:line="220" w:lineRule="atLeast"/>
      <w:jc w:val="center"/>
    </w:pPr>
    <w:rPr>
      <w:caps/>
      <w:sz w:val="28"/>
      <w:szCs w:val="20"/>
      <w:lang w:eastAsia="en-US"/>
    </w:rPr>
  </w:style>
  <w:style w:type="paragraph" w:customStyle="1" w:styleId="Banner">
    <w:name w:val="Banner"/>
    <w:next w:val="Number"/>
    <w:rsid w:val="002A74EC"/>
    <w:pPr>
      <w:pBdr>
        <w:top w:val="single" w:sz="12" w:space="8" w:color="auto"/>
        <w:bottom w:val="single" w:sz="12" w:space="8" w:color="auto"/>
      </w:pBdr>
      <w:spacing w:after="480" w:line="230" w:lineRule="exact"/>
      <w:jc w:val="center"/>
    </w:pPr>
    <w:rPr>
      <w:rFonts w:ascii="Times New Roman" w:eastAsia="Times New Roman" w:hAnsi="Times New Roman" w:cs="Times New Roman"/>
      <w:caps/>
      <w:spacing w:val="74"/>
      <w:szCs w:val="20"/>
    </w:rPr>
  </w:style>
  <w:style w:type="paragraph" w:customStyle="1" w:styleId="Number">
    <w:name w:val="Number"/>
    <w:basedOn w:val="Normal"/>
    <w:next w:val="subject"/>
    <w:rsid w:val="002A74EC"/>
    <w:pPr>
      <w:spacing w:after="320"/>
      <w:jc w:val="center"/>
    </w:pPr>
    <w:rPr>
      <w:b/>
      <w:sz w:val="32"/>
      <w:szCs w:val="20"/>
      <w:lang w:eastAsia="en-US"/>
    </w:rPr>
  </w:style>
  <w:style w:type="paragraph" w:customStyle="1" w:styleId="subject">
    <w:name w:val="subject"/>
    <w:basedOn w:val="Normal"/>
    <w:next w:val="Subsub"/>
    <w:rsid w:val="002A74EC"/>
    <w:pPr>
      <w:spacing w:after="320"/>
      <w:jc w:val="center"/>
    </w:pPr>
    <w:rPr>
      <w:b/>
      <w:caps/>
      <w:sz w:val="32"/>
      <w:szCs w:val="20"/>
      <w:lang w:eastAsia="en-US"/>
    </w:rPr>
  </w:style>
  <w:style w:type="paragraph" w:customStyle="1" w:styleId="Subsub">
    <w:name w:val="Subsub"/>
    <w:basedOn w:val="Normal"/>
    <w:rsid w:val="002A74EC"/>
    <w:pPr>
      <w:spacing w:after="360"/>
      <w:jc w:val="center"/>
    </w:pPr>
    <w:rPr>
      <w:b/>
      <w:caps/>
      <w:szCs w:val="20"/>
      <w:lang w:eastAsia="en-US"/>
    </w:rPr>
  </w:style>
  <w:style w:type="paragraph" w:styleId="Caption">
    <w:name w:val="caption"/>
    <w:basedOn w:val="Normal"/>
    <w:next w:val="Normal"/>
    <w:qFormat/>
    <w:rsid w:val="002A74EC"/>
    <w:pPr>
      <w:spacing w:before="120" w:after="120" w:line="220" w:lineRule="atLeast"/>
      <w:jc w:val="both"/>
    </w:pPr>
    <w:rPr>
      <w:b/>
      <w:sz w:val="21"/>
      <w:szCs w:val="20"/>
      <w:lang w:eastAsia="en-US"/>
    </w:rPr>
  </w:style>
  <w:style w:type="paragraph" w:customStyle="1" w:styleId="ColumnHeader">
    <w:name w:val="ColumnHeader"/>
    <w:basedOn w:val="Normal"/>
    <w:rsid w:val="002A74EC"/>
    <w:pPr>
      <w:spacing w:before="40" w:line="220" w:lineRule="atLeast"/>
      <w:jc w:val="both"/>
    </w:pPr>
    <w:rPr>
      <w:i/>
      <w:sz w:val="21"/>
      <w:szCs w:val="20"/>
      <w:lang w:eastAsia="en-US"/>
    </w:rPr>
  </w:style>
  <w:style w:type="paragraph" w:customStyle="1" w:styleId="Coming">
    <w:name w:val="Coming"/>
    <w:basedOn w:val="Normal"/>
    <w:next w:val="Pre"/>
    <w:rsid w:val="002A74EC"/>
    <w:pPr>
      <w:tabs>
        <w:tab w:val="left" w:pos="3232"/>
        <w:tab w:val="left" w:pos="3629"/>
        <w:tab w:val="right" w:pos="6804"/>
      </w:tabs>
      <w:spacing w:line="220" w:lineRule="atLeast"/>
      <w:ind w:left="1711" w:right="1541" w:hanging="170"/>
      <w:jc w:val="both"/>
    </w:pPr>
    <w:rPr>
      <w:i/>
      <w:sz w:val="21"/>
      <w:szCs w:val="20"/>
      <w:lang w:eastAsia="en-US"/>
    </w:rPr>
  </w:style>
  <w:style w:type="paragraph" w:customStyle="1" w:styleId="Pre">
    <w:name w:val="Pre"/>
    <w:basedOn w:val="Normal"/>
    <w:rsid w:val="002A74EC"/>
    <w:pPr>
      <w:spacing w:before="360" w:line="220" w:lineRule="atLeast"/>
      <w:jc w:val="both"/>
    </w:pPr>
    <w:rPr>
      <w:sz w:val="21"/>
      <w:szCs w:val="20"/>
      <w:lang w:eastAsia="en-US"/>
    </w:rPr>
  </w:style>
  <w:style w:type="paragraph" w:customStyle="1" w:styleId="ComingC">
    <w:name w:val="ComingC"/>
    <w:basedOn w:val="Coming"/>
    <w:rsid w:val="002A74EC"/>
    <w:pPr>
      <w:tabs>
        <w:tab w:val="clear" w:pos="3232"/>
        <w:tab w:val="clear" w:pos="3629"/>
      </w:tabs>
      <w:spacing w:before="80"/>
      <w:ind w:left="1956" w:right="3400"/>
      <w:jc w:val="left"/>
    </w:pPr>
  </w:style>
  <w:style w:type="character" w:styleId="CommentReference">
    <w:name w:val="annotation reference"/>
    <w:semiHidden/>
    <w:rsid w:val="002A74EC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2A74EC"/>
    <w:pPr>
      <w:spacing w:line="220" w:lineRule="atLeast"/>
      <w:jc w:val="both"/>
    </w:pPr>
    <w:rPr>
      <w:rFonts w:ascii="Arial" w:hAnsi="Arial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semiHidden/>
    <w:rsid w:val="002A74EC"/>
    <w:rPr>
      <w:rFonts w:ascii="Arial" w:eastAsia="Times New Roman" w:hAnsi="Arial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2A74EC"/>
    <w:rPr>
      <w:rFonts w:ascii="Times New Roman" w:hAnsi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rsid w:val="002A74EC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Confirmed">
    <w:name w:val="Confirmed"/>
    <w:basedOn w:val="Normal"/>
    <w:next w:val="linespace"/>
    <w:rsid w:val="002A74EC"/>
    <w:pPr>
      <w:spacing w:after="240" w:line="220" w:lineRule="atLeast"/>
      <w:jc w:val="both"/>
    </w:pPr>
    <w:rPr>
      <w:i/>
      <w:sz w:val="21"/>
      <w:szCs w:val="20"/>
      <w:lang w:eastAsia="en-US"/>
    </w:rPr>
  </w:style>
  <w:style w:type="paragraph" w:customStyle="1" w:styleId="Correction">
    <w:name w:val="Correction"/>
    <w:next w:val="Draft"/>
    <w:rsid w:val="002A74EC"/>
    <w:pPr>
      <w:spacing w:after="240" w:line="220" w:lineRule="atLeast"/>
      <w:jc w:val="center"/>
    </w:pPr>
    <w:rPr>
      <w:rFonts w:ascii="Times New Roman" w:eastAsia="Times New Roman" w:hAnsi="Times New Roman" w:cs="Times New Roman"/>
      <w:i/>
      <w:sz w:val="21"/>
      <w:szCs w:val="20"/>
    </w:rPr>
  </w:style>
  <w:style w:type="paragraph" w:customStyle="1" w:styleId="Draft">
    <w:name w:val="Draft"/>
    <w:basedOn w:val="Normal"/>
    <w:rsid w:val="002A74EC"/>
    <w:pPr>
      <w:spacing w:after="240" w:line="220" w:lineRule="atLeast"/>
      <w:jc w:val="both"/>
    </w:pPr>
    <w:rPr>
      <w:i/>
      <w:sz w:val="21"/>
      <w:szCs w:val="20"/>
      <w:lang w:eastAsia="en-US"/>
    </w:rPr>
  </w:style>
  <w:style w:type="paragraph" w:customStyle="1" w:styleId="DefPara">
    <w:name w:val="Def Para"/>
    <w:basedOn w:val="Normal"/>
    <w:rsid w:val="002A74EC"/>
    <w:pPr>
      <w:spacing w:before="80" w:line="220" w:lineRule="atLeast"/>
      <w:ind w:left="340"/>
      <w:jc w:val="both"/>
    </w:pPr>
    <w:rPr>
      <w:sz w:val="21"/>
      <w:szCs w:val="20"/>
      <w:lang w:eastAsia="en-US"/>
    </w:rPr>
  </w:style>
  <w:style w:type="paragraph" w:customStyle="1" w:styleId="dept">
    <w:name w:val="dept"/>
    <w:next w:val="linespace"/>
    <w:rsid w:val="002A74EC"/>
    <w:pPr>
      <w:spacing w:after="0" w:line="240" w:lineRule="auto"/>
      <w:jc w:val="right"/>
    </w:pPr>
    <w:rPr>
      <w:rFonts w:ascii="Times New Roman" w:eastAsia="Times New Roman" w:hAnsi="Times New Roman" w:cs="Times New Roman"/>
      <w:b/>
      <w:noProof/>
      <w:sz w:val="20"/>
      <w:szCs w:val="20"/>
    </w:rPr>
  </w:style>
  <w:style w:type="paragraph" w:customStyle="1" w:styleId="DisplayItem">
    <w:name w:val="DisplayItem"/>
    <w:rsid w:val="002A74EC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EANote">
    <w:name w:val="EA_Note"/>
    <w:basedOn w:val="Normal"/>
    <w:rsid w:val="002A74EC"/>
    <w:pPr>
      <w:keepNext/>
      <w:spacing w:after="120" w:line="220" w:lineRule="atLeast"/>
      <w:jc w:val="center"/>
    </w:pPr>
    <w:rPr>
      <w:b/>
      <w:sz w:val="21"/>
      <w:szCs w:val="20"/>
      <w:lang w:eastAsia="en-US"/>
    </w:rPr>
  </w:style>
  <w:style w:type="paragraph" w:customStyle="1" w:styleId="EANotenote">
    <w:name w:val="EA_Note_note"/>
    <w:basedOn w:val="Normal"/>
    <w:next w:val="T1"/>
    <w:rsid w:val="002A74EC"/>
    <w:pPr>
      <w:spacing w:after="240" w:line="220" w:lineRule="atLeast"/>
      <w:jc w:val="center"/>
    </w:pPr>
    <w:rPr>
      <w:i/>
      <w:sz w:val="21"/>
      <w:szCs w:val="20"/>
      <w:lang w:eastAsia="en-US"/>
    </w:rPr>
  </w:style>
  <w:style w:type="paragraph" w:customStyle="1" w:styleId="T1">
    <w:name w:val="T1"/>
    <w:basedOn w:val="Normal"/>
    <w:rsid w:val="002A74EC"/>
    <w:pPr>
      <w:spacing w:before="160" w:line="220" w:lineRule="atLeast"/>
      <w:jc w:val="both"/>
    </w:pPr>
    <w:rPr>
      <w:sz w:val="21"/>
      <w:szCs w:val="20"/>
      <w:lang w:eastAsia="en-US"/>
    </w:rPr>
  </w:style>
  <w:style w:type="paragraph" w:styleId="FootnoteText">
    <w:name w:val="footnote text"/>
    <w:basedOn w:val="Normal"/>
    <w:next w:val="Normal"/>
    <w:link w:val="FootnoteTextChar"/>
    <w:semiHidden/>
    <w:rsid w:val="002A74EC"/>
    <w:pPr>
      <w:spacing w:line="180" w:lineRule="exact"/>
      <w:ind w:left="340" w:hanging="340"/>
      <w:jc w:val="both"/>
    </w:pPr>
    <w:rPr>
      <w:sz w:val="16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semiHidden/>
    <w:rsid w:val="002A74EC"/>
    <w:rPr>
      <w:rFonts w:ascii="Times New Roman" w:eastAsia="Times New Roman" w:hAnsi="Times New Roman" w:cs="Times New Roman"/>
      <w:sz w:val="16"/>
      <w:szCs w:val="20"/>
    </w:rPr>
  </w:style>
  <w:style w:type="paragraph" w:customStyle="1" w:styleId="FootnoteCont">
    <w:name w:val="Footnote Cont"/>
    <w:basedOn w:val="FootnoteText"/>
    <w:rsid w:val="002A74EC"/>
    <w:pPr>
      <w:ind w:firstLine="0"/>
    </w:pPr>
  </w:style>
  <w:style w:type="character" w:styleId="FootnoteReference">
    <w:name w:val="footnote reference"/>
    <w:semiHidden/>
    <w:rsid w:val="002A74EC"/>
    <w:rPr>
      <w:rFonts w:ascii="Times New Roman" w:hAnsi="Times New Roman"/>
      <w:b/>
      <w:vertAlign w:val="baseline"/>
    </w:rPr>
  </w:style>
  <w:style w:type="paragraph" w:customStyle="1" w:styleId="FormHeading">
    <w:name w:val="FormHeading"/>
    <w:rsid w:val="002A74EC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SubHeading">
    <w:name w:val="FormSubHeading"/>
    <w:rsid w:val="002A74EC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ormText">
    <w:name w:val="FormText"/>
    <w:rsid w:val="002A74EC"/>
    <w:pPr>
      <w:spacing w:after="0" w:line="220" w:lineRule="atLeast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H1">
    <w:name w:val="H1"/>
    <w:basedOn w:val="Normal"/>
    <w:next w:val="N1"/>
    <w:rsid w:val="002A74EC"/>
    <w:pPr>
      <w:keepNext/>
      <w:spacing w:before="320" w:line="220" w:lineRule="atLeast"/>
      <w:jc w:val="both"/>
    </w:pPr>
    <w:rPr>
      <w:b/>
      <w:sz w:val="21"/>
      <w:szCs w:val="20"/>
      <w:lang w:eastAsia="en-US"/>
    </w:rPr>
  </w:style>
  <w:style w:type="paragraph" w:customStyle="1" w:styleId="N1">
    <w:name w:val="N1"/>
    <w:basedOn w:val="Normal"/>
    <w:rsid w:val="002A74EC"/>
    <w:pPr>
      <w:numPr>
        <w:numId w:val="4"/>
      </w:numPr>
      <w:spacing w:before="160" w:line="220" w:lineRule="atLeast"/>
      <w:jc w:val="both"/>
    </w:pPr>
    <w:rPr>
      <w:sz w:val="21"/>
      <w:szCs w:val="20"/>
      <w:lang w:eastAsia="en-US"/>
    </w:rPr>
  </w:style>
  <w:style w:type="paragraph" w:customStyle="1" w:styleId="H2">
    <w:name w:val="H2"/>
    <w:basedOn w:val="Heading2"/>
    <w:next w:val="N2"/>
    <w:rsid w:val="002A74EC"/>
    <w:pPr>
      <w:spacing w:before="80" w:after="0" w:line="220" w:lineRule="atLeast"/>
      <w:ind w:left="170"/>
      <w:jc w:val="both"/>
      <w:outlineLvl w:val="9"/>
    </w:pPr>
    <w:rPr>
      <w:rFonts w:ascii="Times New Roman" w:hAnsi="Times New Roman" w:cs="Times New Roman"/>
      <w:b w:val="0"/>
      <w:bCs w:val="0"/>
      <w:iCs w:val="0"/>
      <w:sz w:val="21"/>
      <w:szCs w:val="20"/>
      <w:lang w:eastAsia="en-US"/>
    </w:rPr>
  </w:style>
  <w:style w:type="paragraph" w:customStyle="1" w:styleId="N2">
    <w:name w:val="N2"/>
    <w:basedOn w:val="N1"/>
    <w:rsid w:val="002A74EC"/>
    <w:pPr>
      <w:numPr>
        <w:ilvl w:val="1"/>
      </w:numPr>
      <w:spacing w:before="80"/>
    </w:pPr>
  </w:style>
  <w:style w:type="paragraph" w:customStyle="1" w:styleId="H3">
    <w:name w:val="H3"/>
    <w:basedOn w:val="Heading3"/>
    <w:next w:val="N3"/>
    <w:rsid w:val="002A74EC"/>
    <w:pPr>
      <w:spacing w:before="80" w:after="0" w:line="220" w:lineRule="atLeast"/>
      <w:ind w:left="340"/>
      <w:jc w:val="both"/>
      <w:outlineLvl w:val="9"/>
    </w:pPr>
    <w:rPr>
      <w:rFonts w:ascii="Times New Roman" w:hAnsi="Times New Roman" w:cs="Times New Roman"/>
      <w:b w:val="0"/>
      <w:bCs w:val="0"/>
      <w:i/>
      <w:sz w:val="21"/>
      <w:szCs w:val="20"/>
      <w:lang w:eastAsia="en-US"/>
    </w:rPr>
  </w:style>
  <w:style w:type="paragraph" w:customStyle="1" w:styleId="N3">
    <w:name w:val="N3"/>
    <w:basedOn w:val="N2"/>
    <w:rsid w:val="002A74EC"/>
    <w:pPr>
      <w:numPr>
        <w:ilvl w:val="2"/>
      </w:numPr>
    </w:pPr>
  </w:style>
  <w:style w:type="paragraph" w:styleId="Header">
    <w:name w:val="header"/>
    <w:basedOn w:val="Normal"/>
    <w:link w:val="HeaderChar"/>
    <w:semiHidden/>
    <w:rsid w:val="002A74EC"/>
    <w:pPr>
      <w:tabs>
        <w:tab w:val="center" w:pos="4320"/>
        <w:tab w:val="right" w:pos="8640"/>
      </w:tabs>
      <w:spacing w:line="220" w:lineRule="atLeast"/>
      <w:jc w:val="both"/>
    </w:pPr>
    <w:rPr>
      <w:sz w:val="21"/>
      <w:szCs w:val="20"/>
      <w:lang w:eastAsia="en-US"/>
    </w:rPr>
  </w:style>
  <w:style w:type="character" w:customStyle="1" w:styleId="HeaderChar">
    <w:name w:val="Header Char"/>
    <w:basedOn w:val="DefaultParagraphFont"/>
    <w:link w:val="Header"/>
    <w:semiHidden/>
    <w:rsid w:val="002A74EC"/>
    <w:rPr>
      <w:rFonts w:ascii="Times New Roman" w:eastAsia="Times New Roman" w:hAnsi="Times New Roman" w:cs="Times New Roman"/>
      <w:sz w:val="21"/>
      <w:szCs w:val="20"/>
    </w:rPr>
  </w:style>
  <w:style w:type="paragraph" w:customStyle="1" w:styleId="Interpretation">
    <w:name w:val="Interpretation"/>
    <w:basedOn w:val="Normal"/>
    <w:next w:val="linespace"/>
    <w:rsid w:val="002A74EC"/>
    <w:pPr>
      <w:spacing w:before="360" w:line="220" w:lineRule="atLeast"/>
      <w:jc w:val="both"/>
    </w:pPr>
    <w:rPr>
      <w:sz w:val="21"/>
      <w:szCs w:val="20"/>
      <w:lang w:eastAsia="en-US"/>
    </w:rPr>
  </w:style>
  <w:style w:type="paragraph" w:customStyle="1" w:styleId="Laid">
    <w:name w:val="Laid"/>
    <w:basedOn w:val="Normal"/>
    <w:next w:val="Coming"/>
    <w:rsid w:val="002A74EC"/>
    <w:pPr>
      <w:tabs>
        <w:tab w:val="right" w:pos="6804"/>
      </w:tabs>
      <w:spacing w:after="160" w:line="220" w:lineRule="atLeast"/>
      <w:ind w:left="1541" w:right="1541"/>
      <w:jc w:val="both"/>
    </w:pPr>
    <w:rPr>
      <w:i/>
      <w:sz w:val="21"/>
      <w:szCs w:val="20"/>
      <w:lang w:eastAsia="en-US"/>
    </w:rPr>
  </w:style>
  <w:style w:type="paragraph" w:customStyle="1" w:styleId="Laidbefore">
    <w:name w:val="Laid before"/>
    <w:basedOn w:val="Approval"/>
    <w:next w:val="linespace"/>
    <w:rsid w:val="002A74EC"/>
  </w:style>
  <w:style w:type="paragraph" w:customStyle="1" w:styleId="LaidDraft">
    <w:name w:val="LaidDraft"/>
    <w:basedOn w:val="Approval"/>
    <w:next w:val="linespace"/>
    <w:rsid w:val="002A74EC"/>
  </w:style>
  <w:style w:type="paragraph" w:customStyle="1" w:styleId="LegSeal">
    <w:name w:val="LegSeal"/>
    <w:next w:val="linespace"/>
    <w:rsid w:val="002A74EC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lineseparator">
    <w:name w:val="lineseparator"/>
    <w:basedOn w:val="TOC9"/>
    <w:rsid w:val="002A74EC"/>
    <w:pPr>
      <w:pBdr>
        <w:bottom w:val="single" w:sz="4" w:space="1" w:color="auto"/>
      </w:pBdr>
      <w:spacing w:before="240" w:after="480"/>
      <w:ind w:left="2400" w:right="2400"/>
    </w:pPr>
  </w:style>
  <w:style w:type="paragraph" w:styleId="TOC9">
    <w:name w:val="toc 9"/>
    <w:basedOn w:val="Normal"/>
    <w:next w:val="Normal"/>
    <w:rsid w:val="002A74EC"/>
    <w:pPr>
      <w:keepLines/>
      <w:tabs>
        <w:tab w:val="left" w:pos="576"/>
        <w:tab w:val="right" w:pos="8280"/>
      </w:tabs>
      <w:spacing w:after="40"/>
      <w:ind w:left="576" w:right="720" w:hanging="576"/>
      <w:jc w:val="both"/>
    </w:pPr>
    <w:rPr>
      <w:sz w:val="21"/>
      <w:szCs w:val="20"/>
      <w:lang w:eastAsia="en-US"/>
    </w:rPr>
  </w:style>
  <w:style w:type="paragraph" w:customStyle="1" w:styleId="List1">
    <w:name w:val="List1"/>
    <w:basedOn w:val="Normal"/>
    <w:rsid w:val="002A74EC"/>
    <w:pPr>
      <w:spacing w:before="80" w:line="220" w:lineRule="atLeast"/>
      <w:ind w:left="737" w:hanging="397"/>
      <w:jc w:val="both"/>
    </w:pPr>
    <w:rPr>
      <w:sz w:val="21"/>
      <w:szCs w:val="20"/>
      <w:lang w:eastAsia="en-US"/>
    </w:rPr>
  </w:style>
  <w:style w:type="paragraph" w:customStyle="1" w:styleId="List1Cont">
    <w:name w:val="List1 Cont"/>
    <w:basedOn w:val="List1"/>
    <w:rsid w:val="002A74EC"/>
    <w:pPr>
      <w:ind w:firstLine="0"/>
    </w:pPr>
  </w:style>
  <w:style w:type="paragraph" w:customStyle="1" w:styleId="LQT1">
    <w:name w:val="LQT1"/>
    <w:basedOn w:val="Normal"/>
    <w:rsid w:val="002A74EC"/>
    <w:pPr>
      <w:spacing w:before="160" w:line="220" w:lineRule="atLeast"/>
      <w:ind w:left="567"/>
      <w:jc w:val="both"/>
    </w:pPr>
    <w:rPr>
      <w:sz w:val="21"/>
      <w:szCs w:val="20"/>
      <w:lang w:eastAsia="en-US"/>
    </w:rPr>
  </w:style>
  <w:style w:type="paragraph" w:customStyle="1" w:styleId="LQT2">
    <w:name w:val="LQT2"/>
    <w:basedOn w:val="LQT1"/>
    <w:rsid w:val="002A74EC"/>
    <w:pPr>
      <w:spacing w:before="80"/>
    </w:pPr>
  </w:style>
  <w:style w:type="paragraph" w:customStyle="1" w:styleId="LQDefPara">
    <w:name w:val="LQ Def Para"/>
    <w:basedOn w:val="LQT2"/>
    <w:rsid w:val="002A74EC"/>
    <w:pPr>
      <w:ind w:left="907"/>
    </w:pPr>
  </w:style>
  <w:style w:type="paragraph" w:customStyle="1" w:styleId="LQArrHead">
    <w:name w:val="LQArrHead"/>
    <w:basedOn w:val="ArrHead"/>
    <w:next w:val="LQTOC1"/>
    <w:rsid w:val="002A74EC"/>
    <w:pPr>
      <w:ind w:left="567"/>
    </w:pPr>
    <w:rPr>
      <w:caps w:val="0"/>
    </w:rPr>
  </w:style>
  <w:style w:type="paragraph" w:customStyle="1" w:styleId="LQTOC1">
    <w:name w:val="LQTOC 1"/>
    <w:basedOn w:val="TOC1"/>
    <w:next w:val="LQTOC2"/>
    <w:autoRedefine/>
    <w:rsid w:val="002A74EC"/>
    <w:pPr>
      <w:ind w:left="567"/>
    </w:pPr>
  </w:style>
  <w:style w:type="paragraph" w:styleId="TOC1">
    <w:name w:val="toc 1"/>
    <w:basedOn w:val="Normal"/>
    <w:next w:val="Normal"/>
    <w:autoRedefine/>
    <w:semiHidden/>
    <w:rsid w:val="002A74EC"/>
    <w:pPr>
      <w:keepNext/>
      <w:tabs>
        <w:tab w:val="right" w:pos="7938"/>
      </w:tabs>
      <w:spacing w:after="40" w:line="220" w:lineRule="atLeast"/>
      <w:jc w:val="center"/>
    </w:pPr>
    <w:rPr>
      <w:noProof/>
      <w:szCs w:val="20"/>
      <w:lang w:eastAsia="en-US"/>
    </w:rPr>
  </w:style>
  <w:style w:type="paragraph" w:customStyle="1" w:styleId="LQTOC2">
    <w:name w:val="LQTOC 2"/>
    <w:basedOn w:val="TOC2"/>
    <w:next w:val="LQTOC3"/>
    <w:autoRedefine/>
    <w:rsid w:val="002A74EC"/>
    <w:pPr>
      <w:ind w:left="567"/>
    </w:pPr>
  </w:style>
  <w:style w:type="paragraph" w:styleId="TOC2">
    <w:name w:val="toc 2"/>
    <w:basedOn w:val="Normal"/>
    <w:next w:val="Normal"/>
    <w:autoRedefine/>
    <w:semiHidden/>
    <w:rsid w:val="002A74EC"/>
    <w:pPr>
      <w:keepNext/>
      <w:tabs>
        <w:tab w:val="right" w:pos="7938"/>
      </w:tabs>
      <w:spacing w:after="40" w:line="220" w:lineRule="atLeast"/>
      <w:jc w:val="center"/>
    </w:pPr>
    <w:rPr>
      <w:noProof/>
      <w:sz w:val="22"/>
      <w:szCs w:val="20"/>
      <w:lang w:eastAsia="en-US"/>
    </w:rPr>
  </w:style>
  <w:style w:type="paragraph" w:customStyle="1" w:styleId="LQTOC3">
    <w:name w:val="LQTOC 3"/>
    <w:basedOn w:val="TOC3"/>
    <w:next w:val="LQTOC4"/>
    <w:autoRedefine/>
    <w:rsid w:val="002A74EC"/>
    <w:pPr>
      <w:ind w:left="567"/>
    </w:pPr>
  </w:style>
  <w:style w:type="paragraph" w:styleId="TOC3">
    <w:name w:val="toc 3"/>
    <w:basedOn w:val="Normal"/>
    <w:next w:val="Normal"/>
    <w:autoRedefine/>
    <w:semiHidden/>
    <w:rsid w:val="002A74EC"/>
    <w:pPr>
      <w:keepNext/>
      <w:tabs>
        <w:tab w:val="right" w:pos="7938"/>
      </w:tabs>
      <w:spacing w:after="40" w:line="220" w:lineRule="atLeast"/>
      <w:jc w:val="center"/>
    </w:pPr>
    <w:rPr>
      <w:noProof/>
      <w:sz w:val="20"/>
      <w:szCs w:val="20"/>
      <w:lang w:eastAsia="en-US"/>
    </w:rPr>
  </w:style>
  <w:style w:type="paragraph" w:customStyle="1" w:styleId="LQTOC4">
    <w:name w:val="LQTOC 4"/>
    <w:basedOn w:val="TOC4"/>
    <w:next w:val="LQTOC5"/>
    <w:rsid w:val="002A74EC"/>
    <w:pPr>
      <w:ind w:left="567"/>
    </w:pPr>
  </w:style>
  <w:style w:type="paragraph" w:styleId="TOC4">
    <w:name w:val="toc 4"/>
    <w:basedOn w:val="Normal"/>
    <w:next w:val="Normal"/>
    <w:autoRedefine/>
    <w:semiHidden/>
    <w:rsid w:val="002A74EC"/>
    <w:pPr>
      <w:keepNext/>
      <w:tabs>
        <w:tab w:val="right" w:pos="7938"/>
      </w:tabs>
      <w:spacing w:after="40" w:line="220" w:lineRule="atLeast"/>
      <w:jc w:val="center"/>
    </w:pPr>
    <w:rPr>
      <w:noProof/>
      <w:sz w:val="18"/>
      <w:szCs w:val="20"/>
      <w:lang w:eastAsia="en-US"/>
    </w:rPr>
  </w:style>
  <w:style w:type="paragraph" w:customStyle="1" w:styleId="LQTOC5">
    <w:name w:val="LQTOC 5"/>
    <w:basedOn w:val="TOC5"/>
    <w:next w:val="LQTOC6"/>
    <w:autoRedefine/>
    <w:rsid w:val="002A74EC"/>
    <w:pPr>
      <w:ind w:left="567"/>
    </w:pPr>
  </w:style>
  <w:style w:type="paragraph" w:styleId="TOC5">
    <w:name w:val="toc 5"/>
    <w:basedOn w:val="Normal"/>
    <w:next w:val="Normal"/>
    <w:autoRedefine/>
    <w:semiHidden/>
    <w:rsid w:val="002A74EC"/>
    <w:pPr>
      <w:keepNext/>
      <w:tabs>
        <w:tab w:val="right" w:pos="7938"/>
      </w:tabs>
      <w:spacing w:after="40" w:line="220" w:lineRule="atLeast"/>
      <w:jc w:val="center"/>
    </w:pPr>
    <w:rPr>
      <w:noProof/>
      <w:sz w:val="18"/>
      <w:szCs w:val="20"/>
      <w:lang w:eastAsia="en-US"/>
    </w:rPr>
  </w:style>
  <w:style w:type="paragraph" w:customStyle="1" w:styleId="LQTOC6">
    <w:name w:val="LQTOC 6"/>
    <w:basedOn w:val="TOC6"/>
    <w:next w:val="LQTOC9"/>
    <w:autoRedefine/>
    <w:rsid w:val="002A74EC"/>
    <w:pPr>
      <w:ind w:left="567"/>
    </w:pPr>
    <w:rPr>
      <w:i w:val="0"/>
    </w:rPr>
  </w:style>
  <w:style w:type="paragraph" w:styleId="TOC6">
    <w:name w:val="toc 6"/>
    <w:basedOn w:val="Normal"/>
    <w:next w:val="Normal"/>
    <w:autoRedefine/>
    <w:semiHidden/>
    <w:rsid w:val="002A74EC"/>
    <w:pPr>
      <w:keepNext/>
      <w:tabs>
        <w:tab w:val="right" w:pos="7938"/>
      </w:tabs>
      <w:spacing w:after="40" w:line="220" w:lineRule="atLeast"/>
      <w:jc w:val="center"/>
    </w:pPr>
    <w:rPr>
      <w:i/>
      <w:noProof/>
      <w:sz w:val="20"/>
      <w:szCs w:val="20"/>
      <w:lang w:eastAsia="en-US"/>
    </w:rPr>
  </w:style>
  <w:style w:type="paragraph" w:customStyle="1" w:styleId="LQTOC9">
    <w:name w:val="LQTOC 9"/>
    <w:basedOn w:val="TOC9"/>
    <w:rsid w:val="002A74EC"/>
    <w:pPr>
      <w:tabs>
        <w:tab w:val="left" w:pos="1145"/>
      </w:tabs>
      <w:ind w:left="1145" w:hanging="578"/>
    </w:pPr>
  </w:style>
  <w:style w:type="paragraph" w:customStyle="1" w:styleId="LQDisplayItem">
    <w:name w:val="LQDisplayItem"/>
    <w:basedOn w:val="DisplayItem"/>
    <w:rsid w:val="002A74EC"/>
    <w:pPr>
      <w:ind w:left="567"/>
    </w:pPr>
  </w:style>
  <w:style w:type="paragraph" w:customStyle="1" w:styleId="LQH1">
    <w:name w:val="LQH1"/>
    <w:basedOn w:val="H1"/>
    <w:next w:val="LQN1"/>
    <w:rsid w:val="002A74EC"/>
    <w:pPr>
      <w:ind w:left="567"/>
    </w:pPr>
  </w:style>
  <w:style w:type="paragraph" w:customStyle="1" w:styleId="LQN1">
    <w:name w:val="LQN1"/>
    <w:basedOn w:val="Normal"/>
    <w:rsid w:val="002A74EC"/>
    <w:pPr>
      <w:spacing w:before="160" w:line="220" w:lineRule="atLeast"/>
      <w:ind w:left="567" w:firstLine="170"/>
      <w:jc w:val="both"/>
    </w:pPr>
    <w:rPr>
      <w:sz w:val="21"/>
      <w:szCs w:val="20"/>
      <w:lang w:eastAsia="en-US"/>
    </w:rPr>
  </w:style>
  <w:style w:type="paragraph" w:customStyle="1" w:styleId="LQH2">
    <w:name w:val="LQH2"/>
    <w:basedOn w:val="H2"/>
    <w:next w:val="LQN2"/>
    <w:rsid w:val="002A74EC"/>
    <w:pPr>
      <w:ind w:left="737"/>
    </w:pPr>
  </w:style>
  <w:style w:type="paragraph" w:customStyle="1" w:styleId="LQN2">
    <w:name w:val="LQN2"/>
    <w:basedOn w:val="LQN1"/>
    <w:rsid w:val="002A74EC"/>
    <w:pPr>
      <w:spacing w:before="80"/>
    </w:pPr>
  </w:style>
  <w:style w:type="paragraph" w:customStyle="1" w:styleId="LQH3">
    <w:name w:val="LQH3"/>
    <w:basedOn w:val="H3"/>
    <w:next w:val="LQN3"/>
    <w:rsid w:val="002A74EC"/>
    <w:pPr>
      <w:ind w:left="907"/>
    </w:pPr>
  </w:style>
  <w:style w:type="paragraph" w:customStyle="1" w:styleId="LQN3">
    <w:name w:val="LQN3"/>
    <w:basedOn w:val="LQN2"/>
    <w:rsid w:val="002A74EC"/>
    <w:pPr>
      <w:tabs>
        <w:tab w:val="left" w:pos="1304"/>
      </w:tabs>
      <w:ind w:left="1304" w:hanging="397"/>
    </w:pPr>
  </w:style>
  <w:style w:type="paragraph" w:customStyle="1" w:styleId="LQList1">
    <w:name w:val="LQList1"/>
    <w:basedOn w:val="List1"/>
    <w:rsid w:val="002A74EC"/>
    <w:pPr>
      <w:ind w:left="1304"/>
    </w:pPr>
  </w:style>
  <w:style w:type="paragraph" w:customStyle="1" w:styleId="LQList1Cont">
    <w:name w:val="LQList1 Cont"/>
    <w:basedOn w:val="List1Cont"/>
    <w:rsid w:val="002A74EC"/>
    <w:pPr>
      <w:ind w:left="1304"/>
    </w:pPr>
  </w:style>
  <w:style w:type="paragraph" w:customStyle="1" w:styleId="LQN3-N4">
    <w:name w:val="LQN3-N4"/>
    <w:basedOn w:val="LQN3"/>
    <w:next w:val="LQN4"/>
    <w:rsid w:val="002A74EC"/>
    <w:pPr>
      <w:tabs>
        <w:tab w:val="clear" w:pos="1304"/>
        <w:tab w:val="right" w:pos="1588"/>
        <w:tab w:val="left" w:pos="1701"/>
      </w:tabs>
      <w:ind w:left="1701" w:hanging="794"/>
    </w:pPr>
  </w:style>
  <w:style w:type="paragraph" w:customStyle="1" w:styleId="LQN4">
    <w:name w:val="LQN4"/>
    <w:basedOn w:val="LQN3"/>
    <w:rsid w:val="002A74EC"/>
    <w:pPr>
      <w:tabs>
        <w:tab w:val="clear" w:pos="1304"/>
        <w:tab w:val="right" w:pos="1588"/>
        <w:tab w:val="left" w:pos="1701"/>
      </w:tabs>
      <w:ind w:left="1701" w:hanging="1701"/>
    </w:pPr>
  </w:style>
  <w:style w:type="paragraph" w:customStyle="1" w:styleId="LQN4-N5">
    <w:name w:val="LQN4-N5"/>
    <w:basedOn w:val="LQN4"/>
    <w:next w:val="LQN5"/>
    <w:rsid w:val="002A74EC"/>
    <w:pPr>
      <w:tabs>
        <w:tab w:val="left" w:pos="2268"/>
      </w:tabs>
      <w:ind w:left="2268" w:hanging="2268"/>
    </w:pPr>
  </w:style>
  <w:style w:type="paragraph" w:customStyle="1" w:styleId="LQN5">
    <w:name w:val="LQN5"/>
    <w:basedOn w:val="LQN4"/>
    <w:rsid w:val="002A74EC"/>
    <w:pPr>
      <w:tabs>
        <w:tab w:val="clear" w:pos="1588"/>
        <w:tab w:val="clear" w:pos="1701"/>
        <w:tab w:val="left" w:pos="2268"/>
      </w:tabs>
      <w:ind w:left="2268" w:hanging="567"/>
    </w:pPr>
  </w:style>
  <w:style w:type="paragraph" w:customStyle="1" w:styleId="LQpart">
    <w:name w:val="LQpart"/>
    <w:basedOn w:val="Normal"/>
    <w:next w:val="LQpartHead"/>
    <w:rsid w:val="002A74EC"/>
    <w:pPr>
      <w:keepNext/>
      <w:tabs>
        <w:tab w:val="center" w:pos="4451"/>
        <w:tab w:val="right" w:pos="8335"/>
      </w:tabs>
      <w:spacing w:before="480"/>
      <w:ind w:left="567"/>
      <w:jc w:val="center"/>
    </w:pPr>
    <w:rPr>
      <w:sz w:val="28"/>
      <w:szCs w:val="20"/>
      <w:lang w:eastAsia="en-US"/>
    </w:rPr>
  </w:style>
  <w:style w:type="paragraph" w:customStyle="1" w:styleId="LQpartHead">
    <w:name w:val="LQpartHead"/>
    <w:basedOn w:val="Normal"/>
    <w:next w:val="LQT1"/>
    <w:rsid w:val="002A74EC"/>
    <w:pPr>
      <w:keepNext/>
      <w:tabs>
        <w:tab w:val="center" w:pos="4167"/>
        <w:tab w:val="right" w:pos="8335"/>
      </w:tabs>
      <w:spacing w:before="120"/>
      <w:ind w:left="567"/>
      <w:jc w:val="center"/>
    </w:pPr>
    <w:rPr>
      <w:szCs w:val="20"/>
      <w:lang w:eastAsia="en-US"/>
    </w:rPr>
  </w:style>
  <w:style w:type="paragraph" w:customStyle="1" w:styleId="LQschedule">
    <w:name w:val="LQschedule"/>
    <w:basedOn w:val="Normal"/>
    <w:next w:val="LQscheduleHead"/>
    <w:rsid w:val="002A74EC"/>
    <w:pPr>
      <w:keepNext/>
      <w:tabs>
        <w:tab w:val="center" w:pos="4451"/>
        <w:tab w:val="right" w:pos="8335"/>
      </w:tabs>
      <w:spacing w:before="480" w:after="120"/>
      <w:ind w:left="567"/>
      <w:jc w:val="center"/>
    </w:pPr>
    <w:rPr>
      <w:sz w:val="30"/>
      <w:szCs w:val="20"/>
      <w:lang w:eastAsia="en-US"/>
    </w:rPr>
  </w:style>
  <w:style w:type="paragraph" w:customStyle="1" w:styleId="LQscheduleHead">
    <w:name w:val="LQscheduleHead"/>
    <w:basedOn w:val="Normal"/>
    <w:next w:val="LQT1"/>
    <w:rsid w:val="002A74EC"/>
    <w:pPr>
      <w:keepNext/>
      <w:tabs>
        <w:tab w:val="center" w:pos="4167"/>
        <w:tab w:val="right" w:pos="8335"/>
      </w:tabs>
      <w:spacing w:before="120" w:after="100"/>
      <w:ind w:left="567"/>
      <w:jc w:val="center"/>
    </w:pPr>
    <w:rPr>
      <w:sz w:val="28"/>
      <w:szCs w:val="20"/>
      <w:lang w:eastAsia="en-US"/>
    </w:rPr>
  </w:style>
  <w:style w:type="paragraph" w:customStyle="1" w:styleId="LQschedules">
    <w:name w:val="LQschedules"/>
    <w:basedOn w:val="Normal"/>
    <w:rsid w:val="002A74EC"/>
    <w:pPr>
      <w:keepNext/>
      <w:spacing w:before="480" w:after="480"/>
      <w:ind w:left="567"/>
      <w:jc w:val="center"/>
    </w:pPr>
    <w:rPr>
      <w:sz w:val="30"/>
      <w:szCs w:val="20"/>
      <w:lang w:eastAsia="en-US"/>
    </w:rPr>
  </w:style>
  <w:style w:type="paragraph" w:customStyle="1" w:styleId="LQsection">
    <w:name w:val="LQsection"/>
    <w:basedOn w:val="Normal"/>
    <w:next w:val="LQsectionHead"/>
    <w:rsid w:val="002A74EC"/>
    <w:pPr>
      <w:keepNext/>
      <w:tabs>
        <w:tab w:val="center" w:pos="4451"/>
        <w:tab w:val="right" w:pos="8335"/>
      </w:tabs>
      <w:spacing w:before="80"/>
      <w:ind w:left="567"/>
      <w:jc w:val="center"/>
    </w:pPr>
    <w:rPr>
      <w:sz w:val="20"/>
      <w:szCs w:val="20"/>
      <w:lang w:eastAsia="en-US"/>
    </w:rPr>
  </w:style>
  <w:style w:type="paragraph" w:customStyle="1" w:styleId="LQsectionHead">
    <w:name w:val="LQsectionHead"/>
    <w:basedOn w:val="Normal"/>
    <w:next w:val="LQT1"/>
    <w:rsid w:val="002A74EC"/>
    <w:pPr>
      <w:keepNext/>
      <w:spacing w:before="80" w:line="220" w:lineRule="atLeast"/>
      <w:ind w:left="567"/>
      <w:jc w:val="center"/>
    </w:pPr>
    <w:rPr>
      <w:i/>
      <w:sz w:val="21"/>
      <w:szCs w:val="20"/>
      <w:lang w:eastAsia="en-US"/>
    </w:rPr>
  </w:style>
  <w:style w:type="paragraph" w:customStyle="1" w:styleId="LQSublist1">
    <w:name w:val="LQSublist1"/>
    <w:basedOn w:val="Normal"/>
    <w:rsid w:val="002A74EC"/>
    <w:pPr>
      <w:spacing w:before="80" w:line="220" w:lineRule="atLeast"/>
      <w:ind w:left="1701" w:hanging="397"/>
      <w:jc w:val="both"/>
    </w:pPr>
    <w:rPr>
      <w:sz w:val="21"/>
      <w:szCs w:val="20"/>
      <w:lang w:eastAsia="en-US"/>
    </w:rPr>
  </w:style>
  <w:style w:type="paragraph" w:customStyle="1" w:styleId="LQSublist1Cont">
    <w:name w:val="LQSublist1 Cont"/>
    <w:basedOn w:val="Normal"/>
    <w:rsid w:val="002A74EC"/>
    <w:pPr>
      <w:spacing w:before="80" w:line="220" w:lineRule="atLeast"/>
      <w:ind w:left="1701"/>
      <w:jc w:val="both"/>
    </w:pPr>
    <w:rPr>
      <w:sz w:val="21"/>
      <w:szCs w:val="20"/>
      <w:lang w:eastAsia="en-US"/>
    </w:rPr>
  </w:style>
  <w:style w:type="paragraph" w:customStyle="1" w:styleId="LQsubPart">
    <w:name w:val="LQsubPart"/>
    <w:basedOn w:val="Normal"/>
    <w:next w:val="LQsubPartHead"/>
    <w:rsid w:val="002A74EC"/>
    <w:pPr>
      <w:keepNext/>
      <w:tabs>
        <w:tab w:val="center" w:pos="4451"/>
        <w:tab w:val="right" w:pos="8335"/>
      </w:tabs>
      <w:spacing w:before="120"/>
      <w:ind w:left="567"/>
      <w:jc w:val="center"/>
    </w:pPr>
    <w:rPr>
      <w:sz w:val="22"/>
      <w:szCs w:val="20"/>
      <w:lang w:eastAsia="en-US"/>
    </w:rPr>
  </w:style>
  <w:style w:type="paragraph" w:customStyle="1" w:styleId="LQsubPartHead">
    <w:name w:val="LQsubPartHead"/>
    <w:basedOn w:val="Normal"/>
    <w:next w:val="LQT1"/>
    <w:rsid w:val="002A74EC"/>
    <w:pPr>
      <w:keepNext/>
      <w:tabs>
        <w:tab w:val="center" w:pos="4167"/>
        <w:tab w:val="right" w:pos="8335"/>
      </w:tabs>
      <w:spacing w:before="120"/>
      <w:ind w:left="567"/>
      <w:jc w:val="center"/>
    </w:pPr>
    <w:rPr>
      <w:sz w:val="21"/>
      <w:szCs w:val="20"/>
      <w:lang w:eastAsia="en-US"/>
    </w:rPr>
  </w:style>
  <w:style w:type="paragraph" w:customStyle="1" w:styleId="LQsubSection">
    <w:name w:val="LQsubSection"/>
    <w:basedOn w:val="Normal"/>
    <w:next w:val="LQsubSectionHead"/>
    <w:rsid w:val="002A74EC"/>
    <w:pPr>
      <w:keepNext/>
      <w:tabs>
        <w:tab w:val="center" w:pos="4451"/>
        <w:tab w:val="right" w:pos="8335"/>
      </w:tabs>
      <w:spacing w:before="80"/>
      <w:ind w:left="567"/>
      <w:jc w:val="center"/>
    </w:pPr>
    <w:rPr>
      <w:sz w:val="18"/>
      <w:szCs w:val="20"/>
      <w:lang w:eastAsia="en-US"/>
    </w:rPr>
  </w:style>
  <w:style w:type="paragraph" w:customStyle="1" w:styleId="LQsubSectionHead">
    <w:name w:val="LQsubSectionHead"/>
    <w:basedOn w:val="Normal"/>
    <w:next w:val="LQT1"/>
    <w:rsid w:val="002A74EC"/>
    <w:pPr>
      <w:keepNext/>
      <w:spacing w:before="40" w:line="220" w:lineRule="atLeast"/>
      <w:ind w:left="567"/>
      <w:jc w:val="center"/>
    </w:pPr>
    <w:rPr>
      <w:i/>
      <w:sz w:val="20"/>
      <w:szCs w:val="20"/>
      <w:lang w:eastAsia="en-US"/>
    </w:rPr>
  </w:style>
  <w:style w:type="paragraph" w:customStyle="1" w:styleId="LQT1Indent">
    <w:name w:val="LQT1 Indent"/>
    <w:basedOn w:val="LQT1"/>
    <w:rsid w:val="002A74EC"/>
    <w:pPr>
      <w:ind w:firstLine="170"/>
    </w:pPr>
  </w:style>
  <w:style w:type="paragraph" w:customStyle="1" w:styleId="LQT3">
    <w:name w:val="LQT3"/>
    <w:basedOn w:val="LQT2"/>
    <w:rsid w:val="002A74EC"/>
    <w:pPr>
      <w:ind w:left="1304"/>
    </w:pPr>
  </w:style>
  <w:style w:type="paragraph" w:customStyle="1" w:styleId="LQT4">
    <w:name w:val="LQT4"/>
    <w:basedOn w:val="LQT3"/>
    <w:rsid w:val="002A74EC"/>
    <w:pPr>
      <w:ind w:left="1701"/>
    </w:pPr>
  </w:style>
  <w:style w:type="paragraph" w:customStyle="1" w:styleId="LQT5">
    <w:name w:val="LQT5"/>
    <w:basedOn w:val="LQT4"/>
    <w:rsid w:val="002A74EC"/>
    <w:pPr>
      <w:ind w:left="2268"/>
    </w:pPr>
  </w:style>
  <w:style w:type="paragraph" w:customStyle="1" w:styleId="LQTableCaption">
    <w:name w:val="LQTableCaption"/>
    <w:basedOn w:val="Normal"/>
    <w:next w:val="LQTableTopText"/>
    <w:rsid w:val="002A74EC"/>
    <w:pPr>
      <w:spacing w:after="120" w:line="220" w:lineRule="atLeast"/>
      <w:ind w:left="567"/>
    </w:pPr>
    <w:rPr>
      <w:b/>
      <w:sz w:val="21"/>
      <w:szCs w:val="20"/>
      <w:lang w:eastAsia="en-US"/>
    </w:rPr>
  </w:style>
  <w:style w:type="paragraph" w:customStyle="1" w:styleId="LQTableTopText">
    <w:name w:val="LQTableTopText"/>
    <w:basedOn w:val="Normal"/>
    <w:rsid w:val="002A74EC"/>
    <w:pPr>
      <w:spacing w:after="80" w:line="220" w:lineRule="atLeast"/>
      <w:ind w:left="567"/>
      <w:jc w:val="both"/>
    </w:pPr>
    <w:rPr>
      <w:sz w:val="21"/>
      <w:szCs w:val="20"/>
      <w:lang w:eastAsia="en-US"/>
    </w:rPr>
  </w:style>
  <w:style w:type="paragraph" w:customStyle="1" w:styleId="LQTableFoot">
    <w:name w:val="LQTableFoot"/>
    <w:basedOn w:val="Normal"/>
    <w:rsid w:val="002A74EC"/>
    <w:pPr>
      <w:spacing w:before="40" w:line="220" w:lineRule="atLeast"/>
      <w:ind w:left="567"/>
      <w:jc w:val="both"/>
    </w:pPr>
    <w:rPr>
      <w:sz w:val="20"/>
      <w:szCs w:val="20"/>
      <w:lang w:eastAsia="en-US"/>
    </w:rPr>
  </w:style>
  <w:style w:type="paragraph" w:customStyle="1" w:styleId="LQTableNumber">
    <w:name w:val="LQTableNumber"/>
    <w:basedOn w:val="LQTableCaption"/>
    <w:next w:val="LQTableCaption"/>
    <w:rsid w:val="002A74EC"/>
    <w:pPr>
      <w:spacing w:before="120"/>
    </w:pPr>
  </w:style>
  <w:style w:type="paragraph" w:customStyle="1" w:styleId="LQTOC10">
    <w:name w:val="LQTOC 10"/>
    <w:basedOn w:val="Normal"/>
    <w:rsid w:val="002A74EC"/>
    <w:pPr>
      <w:keepLines/>
      <w:tabs>
        <w:tab w:val="right" w:pos="1680"/>
        <w:tab w:val="left" w:pos="1800"/>
        <w:tab w:val="left" w:pos="2120"/>
        <w:tab w:val="left" w:pos="2245"/>
        <w:tab w:val="right" w:pos="2364"/>
        <w:tab w:val="left" w:pos="2688"/>
        <w:tab w:val="right" w:pos="8280"/>
      </w:tabs>
      <w:spacing w:after="40"/>
      <w:ind w:left="3255" w:right="720" w:hanging="2688"/>
    </w:pPr>
    <w:rPr>
      <w:sz w:val="21"/>
      <w:szCs w:val="20"/>
      <w:lang w:eastAsia="en-US"/>
    </w:rPr>
  </w:style>
  <w:style w:type="paragraph" w:customStyle="1" w:styleId="LQTOC11">
    <w:name w:val="LQTOC 11"/>
    <w:basedOn w:val="Normal"/>
    <w:rsid w:val="002A74EC"/>
    <w:pPr>
      <w:keepLines/>
      <w:tabs>
        <w:tab w:val="right" w:pos="1680"/>
        <w:tab w:val="left" w:pos="1800"/>
        <w:tab w:val="left" w:pos="2120"/>
        <w:tab w:val="right" w:pos="2245"/>
        <w:tab w:val="left" w:pos="2364"/>
        <w:tab w:val="right" w:pos="8280"/>
      </w:tabs>
      <w:spacing w:after="40"/>
      <w:ind w:left="2120" w:right="720" w:hanging="2120"/>
    </w:pPr>
    <w:rPr>
      <w:sz w:val="21"/>
      <w:szCs w:val="20"/>
      <w:lang w:eastAsia="en-US"/>
    </w:rPr>
  </w:style>
  <w:style w:type="paragraph" w:customStyle="1" w:styleId="LQTOC12">
    <w:name w:val="LQTOC 12"/>
    <w:basedOn w:val="Normal"/>
    <w:next w:val="LQTOC10"/>
    <w:rsid w:val="002A74EC"/>
    <w:pPr>
      <w:keepNext/>
      <w:spacing w:after="240"/>
      <w:ind w:left="567"/>
      <w:jc w:val="center"/>
    </w:pPr>
    <w:rPr>
      <w:szCs w:val="20"/>
      <w:lang w:eastAsia="en-US"/>
    </w:rPr>
  </w:style>
  <w:style w:type="paragraph" w:customStyle="1" w:styleId="LQTOC9Indent">
    <w:name w:val="LQTOC 9 Indent"/>
    <w:basedOn w:val="Normal"/>
    <w:rsid w:val="002A74EC"/>
    <w:pPr>
      <w:keepLines/>
      <w:tabs>
        <w:tab w:val="left" w:pos="1559"/>
        <w:tab w:val="right" w:pos="8277"/>
      </w:tabs>
      <w:spacing w:after="40"/>
      <w:ind w:left="1559" w:right="720" w:hanging="992"/>
      <w:jc w:val="both"/>
    </w:pPr>
    <w:rPr>
      <w:sz w:val="21"/>
      <w:szCs w:val="20"/>
      <w:lang w:eastAsia="en-US"/>
    </w:rPr>
  </w:style>
  <w:style w:type="paragraph" w:customStyle="1" w:styleId="Made">
    <w:name w:val="Made"/>
    <w:basedOn w:val="Normal"/>
    <w:next w:val="Laid"/>
    <w:link w:val="MadeChar"/>
    <w:rsid w:val="002A74EC"/>
    <w:pPr>
      <w:tabs>
        <w:tab w:val="left" w:pos="2438"/>
        <w:tab w:val="left" w:pos="2835"/>
        <w:tab w:val="left" w:pos="3232"/>
        <w:tab w:val="left" w:pos="3629"/>
        <w:tab w:val="right" w:pos="6804"/>
      </w:tabs>
      <w:spacing w:after="160" w:line="220" w:lineRule="atLeast"/>
      <w:ind w:left="1541" w:right="1541"/>
      <w:jc w:val="both"/>
    </w:pPr>
    <w:rPr>
      <w:i/>
      <w:sz w:val="21"/>
      <w:szCs w:val="20"/>
      <w:lang w:eastAsia="en-US"/>
    </w:rPr>
  </w:style>
  <w:style w:type="character" w:customStyle="1" w:styleId="MadeChar">
    <w:name w:val="Made Char"/>
    <w:link w:val="Made"/>
    <w:locked/>
    <w:rsid w:val="002A74EC"/>
    <w:rPr>
      <w:rFonts w:ascii="Times New Roman" w:eastAsia="Times New Roman" w:hAnsi="Times New Roman" w:cs="Times New Roman"/>
      <w:i/>
      <w:sz w:val="21"/>
      <w:szCs w:val="20"/>
    </w:rPr>
  </w:style>
  <w:style w:type="paragraph" w:customStyle="1" w:styleId="N1legal">
    <w:name w:val="N1legal"/>
    <w:basedOn w:val="Normal"/>
    <w:rsid w:val="002A74EC"/>
    <w:pPr>
      <w:spacing w:before="160" w:line="220" w:lineRule="atLeast"/>
      <w:ind w:firstLine="170"/>
      <w:jc w:val="both"/>
    </w:pPr>
    <w:rPr>
      <w:sz w:val="21"/>
      <w:szCs w:val="20"/>
      <w:lang w:eastAsia="en-US"/>
    </w:rPr>
  </w:style>
  <w:style w:type="paragraph" w:customStyle="1" w:styleId="N3-N4">
    <w:name w:val="N3-N4"/>
    <w:basedOn w:val="N3"/>
    <w:next w:val="N4"/>
    <w:rsid w:val="002A74EC"/>
    <w:pPr>
      <w:numPr>
        <w:ilvl w:val="0"/>
        <w:numId w:val="0"/>
      </w:numPr>
      <w:tabs>
        <w:tab w:val="right" w:pos="1020"/>
        <w:tab w:val="left" w:pos="1134"/>
      </w:tabs>
      <w:ind w:left="1134" w:hanging="794"/>
    </w:pPr>
  </w:style>
  <w:style w:type="paragraph" w:customStyle="1" w:styleId="N4">
    <w:name w:val="N4"/>
    <w:basedOn w:val="N3"/>
    <w:rsid w:val="002A74EC"/>
    <w:pPr>
      <w:numPr>
        <w:ilvl w:val="3"/>
      </w:numPr>
    </w:pPr>
  </w:style>
  <w:style w:type="paragraph" w:customStyle="1" w:styleId="N4-N5">
    <w:name w:val="N4-N5"/>
    <w:basedOn w:val="N4"/>
    <w:next w:val="N5"/>
    <w:rsid w:val="002A74EC"/>
    <w:pPr>
      <w:numPr>
        <w:ilvl w:val="0"/>
        <w:numId w:val="0"/>
      </w:numPr>
      <w:tabs>
        <w:tab w:val="right" w:pos="1021"/>
        <w:tab w:val="left" w:pos="1134"/>
        <w:tab w:val="left" w:pos="1701"/>
      </w:tabs>
      <w:ind w:left="1701" w:hanging="1701"/>
    </w:pPr>
  </w:style>
  <w:style w:type="paragraph" w:customStyle="1" w:styleId="N5">
    <w:name w:val="N5"/>
    <w:basedOn w:val="N4"/>
    <w:rsid w:val="002A74EC"/>
    <w:pPr>
      <w:numPr>
        <w:ilvl w:val="4"/>
      </w:numPr>
    </w:pPr>
  </w:style>
  <w:style w:type="paragraph" w:customStyle="1" w:styleId="Negative">
    <w:name w:val="Negative"/>
    <w:basedOn w:val="Normal"/>
    <w:next w:val="linespace"/>
    <w:rsid w:val="002A74EC"/>
    <w:pPr>
      <w:tabs>
        <w:tab w:val="left" w:pos="3232"/>
        <w:tab w:val="left" w:pos="3629"/>
        <w:tab w:val="right" w:pos="6804"/>
      </w:tabs>
      <w:spacing w:before="160" w:after="160" w:line="220" w:lineRule="atLeast"/>
      <w:ind w:left="1712" w:right="1542" w:hanging="170"/>
    </w:pPr>
    <w:rPr>
      <w:i/>
      <w:sz w:val="21"/>
      <w:szCs w:val="20"/>
      <w:lang w:eastAsia="en-US"/>
    </w:rPr>
  </w:style>
  <w:style w:type="paragraph" w:customStyle="1" w:styleId="NLQDefPara">
    <w:name w:val="NLQ Def Para"/>
    <w:basedOn w:val="LQDefPara"/>
    <w:rsid w:val="002A74EC"/>
    <w:pPr>
      <w:ind w:left="1474"/>
    </w:pPr>
  </w:style>
  <w:style w:type="paragraph" w:customStyle="1" w:styleId="NLQDisplayItem">
    <w:name w:val="NLQDisplayItem"/>
    <w:basedOn w:val="LQDisplayItem"/>
    <w:rsid w:val="002A74EC"/>
    <w:pPr>
      <w:ind w:left="1134"/>
    </w:pPr>
  </w:style>
  <w:style w:type="paragraph" w:customStyle="1" w:styleId="NLQH1">
    <w:name w:val="NLQH1"/>
    <w:basedOn w:val="LQH1"/>
    <w:next w:val="NLQN1"/>
    <w:rsid w:val="002A74EC"/>
    <w:pPr>
      <w:ind w:left="1134"/>
    </w:pPr>
  </w:style>
  <w:style w:type="paragraph" w:customStyle="1" w:styleId="NLQN1">
    <w:name w:val="NLQN1"/>
    <w:basedOn w:val="LQN1"/>
    <w:rsid w:val="002A74EC"/>
    <w:pPr>
      <w:ind w:left="1134"/>
    </w:pPr>
  </w:style>
  <w:style w:type="paragraph" w:customStyle="1" w:styleId="NLQH2">
    <w:name w:val="NLQH2"/>
    <w:basedOn w:val="LQH2"/>
    <w:next w:val="NLQN2"/>
    <w:rsid w:val="002A74EC"/>
    <w:pPr>
      <w:ind w:left="1304"/>
    </w:pPr>
  </w:style>
  <w:style w:type="paragraph" w:customStyle="1" w:styleId="NLQN2">
    <w:name w:val="NLQN2"/>
    <w:basedOn w:val="LQN2"/>
    <w:rsid w:val="002A74EC"/>
    <w:pPr>
      <w:ind w:left="1134"/>
    </w:pPr>
  </w:style>
  <w:style w:type="paragraph" w:customStyle="1" w:styleId="NLQH3">
    <w:name w:val="NLQH3"/>
    <w:basedOn w:val="LQH3"/>
    <w:next w:val="NLQN3"/>
    <w:rsid w:val="002A74EC"/>
    <w:pPr>
      <w:ind w:left="1474"/>
    </w:pPr>
  </w:style>
  <w:style w:type="paragraph" w:customStyle="1" w:styleId="NLQN3">
    <w:name w:val="NLQN3"/>
    <w:basedOn w:val="LQN3"/>
    <w:rsid w:val="002A74EC"/>
    <w:pPr>
      <w:ind w:left="1871"/>
    </w:pPr>
  </w:style>
  <w:style w:type="paragraph" w:customStyle="1" w:styleId="NLQList1">
    <w:name w:val="NLQList1"/>
    <w:basedOn w:val="LQList1"/>
    <w:rsid w:val="002A74EC"/>
    <w:pPr>
      <w:ind w:left="1871"/>
    </w:pPr>
  </w:style>
  <w:style w:type="paragraph" w:customStyle="1" w:styleId="NLQList1Cont">
    <w:name w:val="NLQList1 Cont"/>
    <w:basedOn w:val="LQList1Cont"/>
    <w:rsid w:val="002A74EC"/>
    <w:pPr>
      <w:ind w:left="1871"/>
    </w:pPr>
  </w:style>
  <w:style w:type="paragraph" w:customStyle="1" w:styleId="NLQN3-N4">
    <w:name w:val="NLQN3-N4"/>
    <w:basedOn w:val="NLQN3"/>
    <w:next w:val="NLQN4"/>
    <w:rsid w:val="002A74EC"/>
    <w:pPr>
      <w:tabs>
        <w:tab w:val="clear" w:pos="1304"/>
        <w:tab w:val="right" w:pos="2155"/>
        <w:tab w:val="left" w:pos="2268"/>
      </w:tabs>
      <w:ind w:left="2268" w:hanging="794"/>
    </w:pPr>
  </w:style>
  <w:style w:type="paragraph" w:customStyle="1" w:styleId="NLQN4">
    <w:name w:val="NLQN4"/>
    <w:basedOn w:val="LQN4"/>
    <w:rsid w:val="002A74EC"/>
    <w:pPr>
      <w:tabs>
        <w:tab w:val="clear" w:pos="1588"/>
        <w:tab w:val="clear" w:pos="1701"/>
        <w:tab w:val="right" w:pos="2155"/>
        <w:tab w:val="left" w:pos="2268"/>
      </w:tabs>
      <w:ind w:left="2268"/>
    </w:pPr>
  </w:style>
  <w:style w:type="paragraph" w:customStyle="1" w:styleId="NLQN4-N5">
    <w:name w:val="NLQN4-N5"/>
    <w:basedOn w:val="LQN4-N5"/>
    <w:next w:val="NLQN5"/>
    <w:rsid w:val="002A74EC"/>
    <w:pPr>
      <w:tabs>
        <w:tab w:val="clear" w:pos="1588"/>
        <w:tab w:val="clear" w:pos="1701"/>
        <w:tab w:val="right" w:pos="2155"/>
        <w:tab w:val="left" w:pos="2835"/>
      </w:tabs>
      <w:ind w:left="2835" w:hanging="2835"/>
    </w:pPr>
  </w:style>
  <w:style w:type="paragraph" w:customStyle="1" w:styleId="NLQN5">
    <w:name w:val="NLQN5"/>
    <w:basedOn w:val="LQN5"/>
    <w:rsid w:val="002A74EC"/>
    <w:pPr>
      <w:ind w:left="2835"/>
    </w:pPr>
  </w:style>
  <w:style w:type="paragraph" w:customStyle="1" w:styleId="NLQpart">
    <w:name w:val="NLQpart"/>
    <w:basedOn w:val="LQpart"/>
    <w:next w:val="NLQpartHead"/>
    <w:rsid w:val="002A74EC"/>
    <w:pPr>
      <w:tabs>
        <w:tab w:val="clear" w:pos="4451"/>
        <w:tab w:val="center" w:pos="4734"/>
      </w:tabs>
      <w:ind w:left="1134"/>
    </w:pPr>
  </w:style>
  <w:style w:type="paragraph" w:customStyle="1" w:styleId="NLQpartHead">
    <w:name w:val="NLQpartHead"/>
    <w:basedOn w:val="LQpartHead"/>
    <w:next w:val="NLQT1"/>
    <w:rsid w:val="002A74EC"/>
    <w:pPr>
      <w:ind w:left="1134"/>
    </w:pPr>
  </w:style>
  <w:style w:type="paragraph" w:customStyle="1" w:styleId="NLQT1">
    <w:name w:val="NLQT1"/>
    <w:basedOn w:val="LQT1"/>
    <w:rsid w:val="002A74EC"/>
    <w:pPr>
      <w:ind w:left="1134"/>
    </w:pPr>
  </w:style>
  <w:style w:type="paragraph" w:customStyle="1" w:styleId="NLQschedule">
    <w:name w:val="NLQschedule"/>
    <w:basedOn w:val="LQschedule"/>
    <w:next w:val="NLQscheduleHead"/>
    <w:rsid w:val="002A74EC"/>
    <w:pPr>
      <w:tabs>
        <w:tab w:val="clear" w:pos="4451"/>
        <w:tab w:val="center" w:pos="4734"/>
      </w:tabs>
      <w:ind w:left="1134"/>
    </w:pPr>
  </w:style>
  <w:style w:type="paragraph" w:customStyle="1" w:styleId="NLQscheduleHead">
    <w:name w:val="NLQscheduleHead"/>
    <w:basedOn w:val="LQscheduleHead"/>
    <w:next w:val="NLQT1"/>
    <w:rsid w:val="002A74EC"/>
    <w:pPr>
      <w:ind w:left="1134"/>
    </w:pPr>
  </w:style>
  <w:style w:type="paragraph" w:customStyle="1" w:styleId="NLQschedules">
    <w:name w:val="NLQschedules"/>
    <w:basedOn w:val="Normal"/>
    <w:rsid w:val="002A74EC"/>
    <w:pPr>
      <w:keepNext/>
      <w:spacing w:before="480" w:after="480"/>
      <w:ind w:left="1134"/>
      <w:jc w:val="center"/>
    </w:pPr>
    <w:rPr>
      <w:sz w:val="30"/>
      <w:szCs w:val="20"/>
      <w:lang w:eastAsia="en-US"/>
    </w:rPr>
  </w:style>
  <w:style w:type="paragraph" w:customStyle="1" w:styleId="NLQsection">
    <w:name w:val="NLQsection"/>
    <w:basedOn w:val="LQsection"/>
    <w:next w:val="NLQsectionHead"/>
    <w:rsid w:val="002A74EC"/>
    <w:pPr>
      <w:tabs>
        <w:tab w:val="clear" w:pos="4451"/>
        <w:tab w:val="center" w:pos="4734"/>
      </w:tabs>
      <w:ind w:left="1134"/>
    </w:pPr>
  </w:style>
  <w:style w:type="paragraph" w:customStyle="1" w:styleId="NLQsectionHead">
    <w:name w:val="NLQsectionHead"/>
    <w:basedOn w:val="LQsectionHead"/>
    <w:next w:val="NLQT1"/>
    <w:rsid w:val="002A74EC"/>
    <w:pPr>
      <w:ind w:left="1134"/>
    </w:pPr>
  </w:style>
  <w:style w:type="paragraph" w:customStyle="1" w:styleId="NLQSublist1">
    <w:name w:val="NLQSublist1"/>
    <w:basedOn w:val="LQSublist1"/>
    <w:rsid w:val="002A74EC"/>
    <w:pPr>
      <w:ind w:left="2308"/>
    </w:pPr>
  </w:style>
  <w:style w:type="paragraph" w:customStyle="1" w:styleId="NLQSublist1Cont">
    <w:name w:val="NLQSublist1 Cont"/>
    <w:basedOn w:val="LQSublist1Cont"/>
    <w:rsid w:val="002A74EC"/>
    <w:pPr>
      <w:ind w:left="2308"/>
    </w:pPr>
  </w:style>
  <w:style w:type="paragraph" w:customStyle="1" w:styleId="NLQsubPart">
    <w:name w:val="NLQsubPart"/>
    <w:basedOn w:val="LQsubPart"/>
    <w:next w:val="NLQsubPartHead"/>
    <w:rsid w:val="002A74EC"/>
    <w:pPr>
      <w:tabs>
        <w:tab w:val="clear" w:pos="4451"/>
        <w:tab w:val="center" w:pos="4734"/>
      </w:tabs>
      <w:ind w:left="1134"/>
    </w:pPr>
  </w:style>
  <w:style w:type="paragraph" w:customStyle="1" w:styleId="NLQsubPartHead">
    <w:name w:val="NLQsubPartHead"/>
    <w:basedOn w:val="LQsubPartHead"/>
    <w:next w:val="NLQT1"/>
    <w:rsid w:val="002A74EC"/>
    <w:pPr>
      <w:ind w:left="1134"/>
    </w:pPr>
  </w:style>
  <w:style w:type="paragraph" w:customStyle="1" w:styleId="NLQsubSection">
    <w:name w:val="NLQsubSection"/>
    <w:basedOn w:val="LQsubSection"/>
    <w:next w:val="NLQsubSectionHead"/>
    <w:rsid w:val="002A74EC"/>
    <w:pPr>
      <w:tabs>
        <w:tab w:val="clear" w:pos="4451"/>
        <w:tab w:val="center" w:pos="4734"/>
      </w:tabs>
      <w:ind w:left="1134"/>
    </w:pPr>
  </w:style>
  <w:style w:type="paragraph" w:customStyle="1" w:styleId="NLQsubSectionHead">
    <w:name w:val="NLQsubSectionHead"/>
    <w:basedOn w:val="LQsubSectionHead"/>
    <w:next w:val="NLQT1"/>
    <w:rsid w:val="002A74EC"/>
    <w:pPr>
      <w:ind w:left="1134"/>
    </w:pPr>
  </w:style>
  <w:style w:type="paragraph" w:customStyle="1" w:styleId="NLQT1Indent">
    <w:name w:val="NLQT1 Indent"/>
    <w:basedOn w:val="LQT1Indent"/>
    <w:rsid w:val="002A74EC"/>
    <w:pPr>
      <w:ind w:left="1134"/>
    </w:pPr>
  </w:style>
  <w:style w:type="paragraph" w:customStyle="1" w:styleId="NLQT2">
    <w:name w:val="NLQT2"/>
    <w:basedOn w:val="LQT2"/>
    <w:rsid w:val="002A74EC"/>
    <w:pPr>
      <w:ind w:left="1134"/>
    </w:pPr>
  </w:style>
  <w:style w:type="paragraph" w:customStyle="1" w:styleId="NLQT3">
    <w:name w:val="NLQT3"/>
    <w:basedOn w:val="LQT3"/>
    <w:rsid w:val="002A74EC"/>
    <w:pPr>
      <w:ind w:left="1871"/>
    </w:pPr>
  </w:style>
  <w:style w:type="paragraph" w:customStyle="1" w:styleId="NLQT4">
    <w:name w:val="NLQT4"/>
    <w:basedOn w:val="LQT4"/>
    <w:rsid w:val="002A74EC"/>
    <w:pPr>
      <w:ind w:left="2268"/>
    </w:pPr>
  </w:style>
  <w:style w:type="paragraph" w:customStyle="1" w:styleId="NLQT5">
    <w:name w:val="NLQT5"/>
    <w:basedOn w:val="LQT5"/>
    <w:rsid w:val="002A74EC"/>
    <w:pPr>
      <w:ind w:left="2835"/>
    </w:pPr>
  </w:style>
  <w:style w:type="paragraph" w:customStyle="1" w:styleId="NLQTableCaption">
    <w:name w:val="NLQTableCaption"/>
    <w:basedOn w:val="LQTableCaption"/>
    <w:next w:val="NLQTableTopText"/>
    <w:rsid w:val="002A74EC"/>
    <w:pPr>
      <w:ind w:left="1134"/>
    </w:pPr>
  </w:style>
  <w:style w:type="paragraph" w:customStyle="1" w:styleId="NLQTableTopText">
    <w:name w:val="NLQTableTopText"/>
    <w:basedOn w:val="LQTableTopText"/>
    <w:rsid w:val="002A74EC"/>
    <w:pPr>
      <w:ind w:left="1134"/>
    </w:pPr>
  </w:style>
  <w:style w:type="paragraph" w:customStyle="1" w:styleId="NLQTableFoot">
    <w:name w:val="NLQTableFoot"/>
    <w:basedOn w:val="LQTableFoot"/>
    <w:rsid w:val="002A74EC"/>
    <w:pPr>
      <w:ind w:left="1134"/>
    </w:pPr>
  </w:style>
  <w:style w:type="paragraph" w:customStyle="1" w:styleId="NLQTableNumber">
    <w:name w:val="NLQTableNumber"/>
    <w:basedOn w:val="LQTableNumber"/>
    <w:rsid w:val="002A74EC"/>
    <w:pPr>
      <w:ind w:left="1134"/>
    </w:pPr>
  </w:style>
  <w:style w:type="character" w:styleId="PageNumber">
    <w:name w:val="page number"/>
    <w:rsid w:val="002A74EC"/>
  </w:style>
  <w:style w:type="paragraph" w:customStyle="1" w:styleId="Part">
    <w:name w:val="Part"/>
    <w:basedOn w:val="Normal"/>
    <w:next w:val="PartHead"/>
    <w:rsid w:val="002A74EC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paragraph" w:customStyle="1" w:styleId="PartHead">
    <w:name w:val="PartHead"/>
    <w:basedOn w:val="Part"/>
    <w:next w:val="T1"/>
    <w:rsid w:val="002A74EC"/>
    <w:pPr>
      <w:spacing w:before="120"/>
    </w:pPr>
    <w:rPr>
      <w:sz w:val="24"/>
    </w:rPr>
  </w:style>
  <w:style w:type="paragraph" w:customStyle="1" w:styleId="QualHead">
    <w:name w:val="QualHead"/>
    <w:basedOn w:val="Normal"/>
    <w:rsid w:val="002A74EC"/>
    <w:pPr>
      <w:spacing w:line="220" w:lineRule="atLeast"/>
      <w:jc w:val="center"/>
    </w:pPr>
    <w:rPr>
      <w:sz w:val="21"/>
      <w:szCs w:val="20"/>
      <w:lang w:eastAsia="en-US"/>
    </w:rPr>
  </w:style>
  <w:style w:type="character" w:customStyle="1" w:styleId="Ref">
    <w:name w:val="Ref"/>
    <w:rsid w:val="002A74EC"/>
    <w:rPr>
      <w:sz w:val="21"/>
    </w:rPr>
  </w:style>
  <w:style w:type="paragraph" w:customStyle="1" w:styleId="Res">
    <w:name w:val="Res"/>
    <w:basedOn w:val="Pre"/>
    <w:next w:val="Pre"/>
    <w:rsid w:val="002A74EC"/>
    <w:rPr>
      <w:b/>
    </w:rPr>
  </w:style>
  <w:style w:type="paragraph" w:customStyle="1" w:styleId="Royal">
    <w:name w:val="Royal"/>
    <w:basedOn w:val="Normal"/>
    <w:next w:val="Pre"/>
    <w:rsid w:val="002A74EC"/>
    <w:pPr>
      <w:spacing w:after="220" w:line="220" w:lineRule="atLeast"/>
      <w:jc w:val="center"/>
    </w:pPr>
    <w:rPr>
      <w:sz w:val="21"/>
      <w:szCs w:val="20"/>
      <w:lang w:eastAsia="en-US"/>
    </w:rPr>
  </w:style>
  <w:style w:type="paragraph" w:customStyle="1" w:styleId="Schedule">
    <w:name w:val="Schedule"/>
    <w:basedOn w:val="Normal"/>
    <w:next w:val="ScheduleHead"/>
    <w:rsid w:val="002A74EC"/>
    <w:pPr>
      <w:keepNext/>
      <w:tabs>
        <w:tab w:val="center" w:pos="4167"/>
        <w:tab w:val="right" w:pos="8335"/>
      </w:tabs>
      <w:spacing w:before="480" w:after="120"/>
      <w:jc w:val="center"/>
    </w:pPr>
    <w:rPr>
      <w:sz w:val="30"/>
      <w:szCs w:val="20"/>
      <w:lang w:eastAsia="en-US"/>
    </w:rPr>
  </w:style>
  <w:style w:type="paragraph" w:customStyle="1" w:styleId="ScheduleHead">
    <w:name w:val="ScheduleHead"/>
    <w:basedOn w:val="Schedule"/>
    <w:next w:val="T1"/>
    <w:rsid w:val="002A74EC"/>
    <w:pPr>
      <w:spacing w:before="120" w:after="100"/>
    </w:pPr>
    <w:rPr>
      <w:sz w:val="28"/>
    </w:rPr>
  </w:style>
  <w:style w:type="paragraph" w:customStyle="1" w:styleId="Schedules">
    <w:name w:val="Schedules"/>
    <w:basedOn w:val="Normal"/>
    <w:rsid w:val="002A74EC"/>
    <w:pPr>
      <w:keepNext/>
      <w:spacing w:before="480" w:after="480"/>
      <w:jc w:val="center"/>
    </w:pPr>
    <w:rPr>
      <w:sz w:val="30"/>
      <w:szCs w:val="20"/>
      <w:lang w:eastAsia="en-US"/>
    </w:rPr>
  </w:style>
  <w:style w:type="paragraph" w:customStyle="1" w:styleId="Section">
    <w:name w:val="Section"/>
    <w:basedOn w:val="Normal"/>
    <w:next w:val="SectionHead"/>
    <w:rsid w:val="002A74EC"/>
    <w:pPr>
      <w:keepNext/>
      <w:tabs>
        <w:tab w:val="center" w:pos="4167"/>
        <w:tab w:val="right" w:pos="8335"/>
      </w:tabs>
      <w:spacing w:before="80"/>
      <w:jc w:val="center"/>
    </w:pPr>
    <w:rPr>
      <w:sz w:val="20"/>
      <w:szCs w:val="20"/>
      <w:lang w:eastAsia="en-US"/>
    </w:rPr>
  </w:style>
  <w:style w:type="paragraph" w:customStyle="1" w:styleId="SectionHead">
    <w:name w:val="SectionHead"/>
    <w:basedOn w:val="Normal"/>
    <w:next w:val="T1"/>
    <w:rsid w:val="002A74EC"/>
    <w:pPr>
      <w:keepNext/>
      <w:spacing w:before="80" w:line="220" w:lineRule="atLeast"/>
      <w:jc w:val="center"/>
    </w:pPr>
    <w:rPr>
      <w:i/>
      <w:sz w:val="21"/>
      <w:szCs w:val="20"/>
      <w:lang w:eastAsia="en-US"/>
    </w:rPr>
  </w:style>
  <w:style w:type="character" w:customStyle="1" w:styleId="SigAdd">
    <w:name w:val="Sig_Add"/>
    <w:rsid w:val="002A74EC"/>
  </w:style>
  <w:style w:type="character" w:customStyle="1" w:styleId="SigDate">
    <w:name w:val="Sig_Date"/>
    <w:rsid w:val="002A74EC"/>
  </w:style>
  <w:style w:type="character" w:customStyle="1" w:styleId="Sigsignatory">
    <w:name w:val="Sig_signatory"/>
    <w:rsid w:val="002A74EC"/>
  </w:style>
  <w:style w:type="character" w:customStyle="1" w:styleId="SigSignee">
    <w:name w:val="Sig_Signee"/>
    <w:rsid w:val="002A74EC"/>
    <w:rPr>
      <w:i/>
    </w:rPr>
  </w:style>
  <w:style w:type="character" w:customStyle="1" w:styleId="Sigtitle">
    <w:name w:val="Sig_title"/>
    <w:rsid w:val="002A74EC"/>
  </w:style>
  <w:style w:type="paragraph" w:customStyle="1" w:styleId="SigBlock">
    <w:name w:val="SigBlock"/>
    <w:basedOn w:val="Normal"/>
    <w:rsid w:val="002A74EC"/>
    <w:pPr>
      <w:keepLines/>
      <w:tabs>
        <w:tab w:val="right" w:pos="8280"/>
      </w:tabs>
      <w:spacing w:line="220" w:lineRule="atLeast"/>
    </w:pPr>
    <w:rPr>
      <w:sz w:val="21"/>
      <w:szCs w:val="20"/>
      <w:lang w:eastAsia="en-US"/>
    </w:rPr>
  </w:style>
  <w:style w:type="paragraph" w:styleId="Signature">
    <w:name w:val="Signature"/>
    <w:basedOn w:val="Normal"/>
    <w:link w:val="SignatureChar"/>
    <w:rsid w:val="002A74EC"/>
    <w:pPr>
      <w:spacing w:line="220" w:lineRule="atLeast"/>
      <w:ind w:left="4320"/>
      <w:jc w:val="both"/>
    </w:pPr>
    <w:rPr>
      <w:sz w:val="21"/>
      <w:szCs w:val="20"/>
      <w:lang w:eastAsia="en-US"/>
    </w:rPr>
  </w:style>
  <w:style w:type="character" w:customStyle="1" w:styleId="SignatureChar">
    <w:name w:val="Signature Char"/>
    <w:basedOn w:val="DefaultParagraphFont"/>
    <w:link w:val="Signature"/>
    <w:rsid w:val="002A74EC"/>
    <w:rPr>
      <w:rFonts w:ascii="Times New Roman" w:eastAsia="Times New Roman" w:hAnsi="Times New Roman" w:cs="Times New Roman"/>
      <w:sz w:val="21"/>
      <w:szCs w:val="20"/>
    </w:rPr>
  </w:style>
  <w:style w:type="paragraph" w:customStyle="1" w:styleId="StraddleHeader">
    <w:name w:val="StraddleHeader"/>
    <w:basedOn w:val="Normal"/>
    <w:rsid w:val="002A74EC"/>
    <w:pPr>
      <w:spacing w:before="40" w:line="220" w:lineRule="atLeast"/>
    </w:pPr>
    <w:rPr>
      <w:b/>
      <w:sz w:val="21"/>
      <w:szCs w:val="20"/>
      <w:lang w:eastAsia="en-US"/>
    </w:rPr>
  </w:style>
  <w:style w:type="paragraph" w:customStyle="1" w:styleId="Sublist1">
    <w:name w:val="Sublist1"/>
    <w:basedOn w:val="List1"/>
    <w:rsid w:val="002A74EC"/>
    <w:pPr>
      <w:ind w:left="1134"/>
    </w:pPr>
  </w:style>
  <w:style w:type="paragraph" w:customStyle="1" w:styleId="Sublist1Cont">
    <w:name w:val="Sublist1 Cont"/>
    <w:basedOn w:val="Sublist1"/>
    <w:rsid w:val="002A74EC"/>
    <w:pPr>
      <w:ind w:firstLine="0"/>
    </w:pPr>
  </w:style>
  <w:style w:type="paragraph" w:customStyle="1" w:styleId="SubPart">
    <w:name w:val="SubPart"/>
    <w:basedOn w:val="PartHead"/>
    <w:next w:val="SubPartHead"/>
    <w:rsid w:val="002A74EC"/>
    <w:rPr>
      <w:sz w:val="22"/>
    </w:rPr>
  </w:style>
  <w:style w:type="paragraph" w:customStyle="1" w:styleId="SubPartHead">
    <w:name w:val="SubPartHead"/>
    <w:basedOn w:val="SubPart"/>
    <w:next w:val="T1"/>
    <w:rsid w:val="002A74EC"/>
    <w:rPr>
      <w:sz w:val="21"/>
    </w:rPr>
  </w:style>
  <w:style w:type="paragraph" w:customStyle="1" w:styleId="SubSection">
    <w:name w:val="SubSection"/>
    <w:basedOn w:val="Section"/>
    <w:next w:val="SubSectionHead"/>
    <w:rsid w:val="002A74EC"/>
    <w:rPr>
      <w:sz w:val="18"/>
    </w:rPr>
  </w:style>
  <w:style w:type="paragraph" w:customStyle="1" w:styleId="SubSectionHead">
    <w:name w:val="SubSectionHead"/>
    <w:basedOn w:val="SectionHead"/>
    <w:next w:val="T1"/>
    <w:rsid w:val="002A74EC"/>
    <w:pPr>
      <w:spacing w:before="40"/>
    </w:pPr>
    <w:rPr>
      <w:sz w:val="20"/>
    </w:rPr>
  </w:style>
  <w:style w:type="paragraph" w:customStyle="1" w:styleId="T1Indent">
    <w:name w:val="T1 Indent"/>
    <w:basedOn w:val="T1"/>
    <w:rsid w:val="002A74EC"/>
    <w:pPr>
      <w:ind w:firstLine="170"/>
    </w:pPr>
  </w:style>
  <w:style w:type="paragraph" w:customStyle="1" w:styleId="T2">
    <w:name w:val="T2"/>
    <w:basedOn w:val="T1"/>
    <w:rsid w:val="002A74EC"/>
    <w:pPr>
      <w:spacing w:before="80"/>
    </w:pPr>
  </w:style>
  <w:style w:type="paragraph" w:customStyle="1" w:styleId="T3">
    <w:name w:val="T3"/>
    <w:basedOn w:val="T2"/>
    <w:rsid w:val="002A74EC"/>
    <w:pPr>
      <w:ind w:left="737"/>
    </w:pPr>
  </w:style>
  <w:style w:type="paragraph" w:customStyle="1" w:styleId="T4">
    <w:name w:val="T4"/>
    <w:basedOn w:val="T3"/>
    <w:rsid w:val="002A74EC"/>
    <w:pPr>
      <w:ind w:left="1134"/>
    </w:pPr>
  </w:style>
  <w:style w:type="paragraph" w:customStyle="1" w:styleId="T5">
    <w:name w:val="T5"/>
    <w:basedOn w:val="T4"/>
    <w:rsid w:val="002A74EC"/>
    <w:pPr>
      <w:ind w:left="1701"/>
    </w:pPr>
  </w:style>
  <w:style w:type="paragraph" w:customStyle="1" w:styleId="TableCaption">
    <w:name w:val="TableCaption"/>
    <w:basedOn w:val="Caption"/>
    <w:next w:val="TableTopText"/>
    <w:rsid w:val="002A74EC"/>
    <w:pPr>
      <w:spacing w:before="0"/>
      <w:jc w:val="left"/>
    </w:pPr>
  </w:style>
  <w:style w:type="paragraph" w:customStyle="1" w:styleId="TableTopText">
    <w:name w:val="TableTopText"/>
    <w:basedOn w:val="Normal"/>
    <w:rsid w:val="002A74EC"/>
    <w:pPr>
      <w:spacing w:after="80" w:line="220" w:lineRule="atLeast"/>
      <w:jc w:val="both"/>
    </w:pPr>
    <w:rPr>
      <w:sz w:val="21"/>
      <w:szCs w:val="20"/>
      <w:lang w:eastAsia="en-US"/>
    </w:rPr>
  </w:style>
  <w:style w:type="paragraph" w:customStyle="1" w:styleId="TableFoot">
    <w:name w:val="TableFoot"/>
    <w:basedOn w:val="Normal"/>
    <w:rsid w:val="002A74EC"/>
    <w:pPr>
      <w:spacing w:before="40" w:line="220" w:lineRule="atLeast"/>
      <w:jc w:val="both"/>
    </w:pPr>
    <w:rPr>
      <w:sz w:val="20"/>
      <w:szCs w:val="20"/>
      <w:lang w:eastAsia="en-US"/>
    </w:rPr>
  </w:style>
  <w:style w:type="character" w:customStyle="1" w:styleId="TableFootRef">
    <w:name w:val="TableFootRef"/>
    <w:rsid w:val="002A74EC"/>
    <w:rPr>
      <w:vertAlign w:val="superscript"/>
    </w:rPr>
  </w:style>
  <w:style w:type="paragraph" w:customStyle="1" w:styleId="TableNumber">
    <w:name w:val="TableNumber"/>
    <w:basedOn w:val="TableCaption"/>
    <w:next w:val="TableCaption"/>
    <w:rsid w:val="002A74EC"/>
    <w:pPr>
      <w:spacing w:before="120"/>
    </w:pPr>
  </w:style>
  <w:style w:type="paragraph" w:customStyle="1" w:styleId="TableText">
    <w:name w:val="TableText"/>
    <w:basedOn w:val="Normal"/>
    <w:rsid w:val="002A74EC"/>
    <w:pPr>
      <w:spacing w:before="20" w:line="220" w:lineRule="atLeast"/>
    </w:pPr>
    <w:rPr>
      <w:sz w:val="21"/>
      <w:szCs w:val="20"/>
      <w:lang w:eastAsia="en-US"/>
    </w:rPr>
  </w:style>
  <w:style w:type="paragraph" w:styleId="Title">
    <w:name w:val="Title"/>
    <w:basedOn w:val="Normal"/>
    <w:link w:val="TitleChar"/>
    <w:qFormat/>
    <w:rsid w:val="002A74EC"/>
    <w:pPr>
      <w:spacing w:after="600"/>
      <w:jc w:val="center"/>
    </w:pPr>
    <w:rPr>
      <w:kern w:val="28"/>
      <w:sz w:val="32"/>
      <w:szCs w:val="20"/>
      <w:lang w:eastAsia="en-US"/>
    </w:rPr>
  </w:style>
  <w:style w:type="character" w:customStyle="1" w:styleId="TitleChar">
    <w:name w:val="Title Char"/>
    <w:basedOn w:val="DefaultParagraphFont"/>
    <w:link w:val="Title"/>
    <w:rsid w:val="002A74EC"/>
    <w:rPr>
      <w:rFonts w:ascii="Times New Roman" w:eastAsia="Times New Roman" w:hAnsi="Times New Roman" w:cs="Times New Roman"/>
      <w:kern w:val="28"/>
      <w:sz w:val="32"/>
      <w:szCs w:val="20"/>
    </w:rPr>
  </w:style>
  <w:style w:type="paragraph" w:customStyle="1" w:styleId="TOC10">
    <w:name w:val="TOC 10"/>
    <w:basedOn w:val="TOC9"/>
    <w:rsid w:val="002A74EC"/>
    <w:pPr>
      <w:tabs>
        <w:tab w:val="clear" w:pos="576"/>
        <w:tab w:val="right" w:pos="1680"/>
        <w:tab w:val="left" w:pos="1800"/>
        <w:tab w:val="left" w:pos="2120"/>
      </w:tabs>
      <w:ind w:left="2120" w:hanging="2120"/>
      <w:jc w:val="left"/>
    </w:pPr>
  </w:style>
  <w:style w:type="paragraph" w:customStyle="1" w:styleId="TOC11">
    <w:name w:val="TOC 11"/>
    <w:basedOn w:val="TOC10"/>
    <w:rsid w:val="002A74EC"/>
  </w:style>
  <w:style w:type="paragraph" w:customStyle="1" w:styleId="TOC12">
    <w:name w:val="TOC 12"/>
    <w:next w:val="TOC10"/>
    <w:rsid w:val="002A74EC"/>
    <w:pPr>
      <w:keepNext/>
      <w:spacing w:after="24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styleId="TOC7">
    <w:name w:val="toc 7"/>
    <w:basedOn w:val="Normal"/>
    <w:next w:val="Normal"/>
    <w:autoRedefine/>
    <w:semiHidden/>
    <w:rsid w:val="002A74EC"/>
    <w:pPr>
      <w:tabs>
        <w:tab w:val="right" w:pos="7938"/>
      </w:tabs>
      <w:spacing w:before="80" w:after="80" w:line="220" w:lineRule="atLeast"/>
      <w:jc w:val="center"/>
    </w:pPr>
    <w:rPr>
      <w:noProof/>
      <w:sz w:val="25"/>
      <w:szCs w:val="20"/>
      <w:lang w:eastAsia="en-US"/>
    </w:rPr>
  </w:style>
  <w:style w:type="paragraph" w:styleId="TOC8">
    <w:name w:val="toc 8"/>
    <w:basedOn w:val="Normal"/>
    <w:next w:val="Normal"/>
    <w:autoRedefine/>
    <w:semiHidden/>
    <w:rsid w:val="002A74EC"/>
    <w:pPr>
      <w:tabs>
        <w:tab w:val="right" w:pos="7938"/>
      </w:tabs>
      <w:spacing w:after="80" w:line="220" w:lineRule="atLeast"/>
      <w:jc w:val="center"/>
    </w:pPr>
    <w:rPr>
      <w:noProof/>
      <w:szCs w:val="20"/>
      <w:lang w:eastAsia="en-US"/>
    </w:rPr>
  </w:style>
  <w:style w:type="paragraph" w:customStyle="1" w:styleId="TOC9Indent">
    <w:name w:val="TOC 9 Indent"/>
    <w:basedOn w:val="Normal"/>
    <w:rsid w:val="002A74EC"/>
    <w:pPr>
      <w:keepLines/>
      <w:tabs>
        <w:tab w:val="left" w:pos="992"/>
        <w:tab w:val="right" w:pos="8277"/>
      </w:tabs>
      <w:spacing w:after="40"/>
      <w:ind w:left="992" w:right="720" w:hanging="992"/>
      <w:jc w:val="both"/>
    </w:pPr>
    <w:rPr>
      <w:sz w:val="21"/>
      <w:szCs w:val="20"/>
      <w:lang w:eastAsia="en-US"/>
    </w:rPr>
  </w:style>
  <w:style w:type="paragraph" w:customStyle="1" w:styleId="XNote">
    <w:name w:val="X_Note"/>
    <w:basedOn w:val="Normal"/>
    <w:rsid w:val="002A74EC"/>
    <w:pPr>
      <w:keepNext/>
      <w:spacing w:after="120" w:line="220" w:lineRule="atLeast"/>
      <w:jc w:val="center"/>
    </w:pPr>
    <w:rPr>
      <w:b/>
      <w:sz w:val="21"/>
      <w:szCs w:val="20"/>
      <w:lang w:eastAsia="en-US"/>
    </w:rPr>
  </w:style>
  <w:style w:type="paragraph" w:customStyle="1" w:styleId="XNotenote">
    <w:name w:val="X_Note_note"/>
    <w:basedOn w:val="Normal"/>
    <w:next w:val="T1"/>
    <w:rsid w:val="002A74EC"/>
    <w:pPr>
      <w:keepNext/>
      <w:spacing w:after="120" w:line="220" w:lineRule="atLeast"/>
      <w:jc w:val="center"/>
    </w:pPr>
    <w:rPr>
      <w:i/>
      <w:sz w:val="21"/>
      <w:szCs w:val="20"/>
      <w:lang w:eastAsia="en-US"/>
    </w:rPr>
  </w:style>
  <w:style w:type="paragraph" w:styleId="Footer">
    <w:name w:val="footer"/>
    <w:basedOn w:val="Normal"/>
    <w:link w:val="FooterChar"/>
    <w:rsid w:val="002A74EC"/>
    <w:pPr>
      <w:tabs>
        <w:tab w:val="center" w:pos="4153"/>
        <w:tab w:val="right" w:pos="8306"/>
      </w:tabs>
      <w:spacing w:line="220" w:lineRule="atLeast"/>
      <w:jc w:val="both"/>
    </w:pPr>
    <w:rPr>
      <w:sz w:val="21"/>
      <w:szCs w:val="20"/>
      <w:lang w:eastAsia="en-US"/>
    </w:rPr>
  </w:style>
  <w:style w:type="character" w:customStyle="1" w:styleId="FooterChar">
    <w:name w:val="Footer Char"/>
    <w:basedOn w:val="DefaultParagraphFont"/>
    <w:link w:val="Footer"/>
    <w:rsid w:val="002A74EC"/>
    <w:rPr>
      <w:rFonts w:ascii="Times New Roman" w:eastAsia="Times New Roman" w:hAnsi="Times New Roman" w:cs="Times New Roman"/>
      <w:sz w:val="21"/>
      <w:szCs w:val="20"/>
    </w:rPr>
  </w:style>
  <w:style w:type="paragraph" w:customStyle="1" w:styleId="Price">
    <w:name w:val="Price"/>
    <w:basedOn w:val="Normal"/>
    <w:rsid w:val="002A74EC"/>
    <w:pPr>
      <w:spacing w:before="600"/>
      <w:jc w:val="both"/>
    </w:pPr>
    <w:rPr>
      <w:sz w:val="20"/>
      <w:szCs w:val="20"/>
      <w:lang w:eastAsia="en-US"/>
    </w:rPr>
  </w:style>
  <w:style w:type="paragraph" w:customStyle="1" w:styleId="PrinterDetail">
    <w:name w:val="PrinterDetail"/>
    <w:basedOn w:val="Normal"/>
    <w:rsid w:val="002A74EC"/>
    <w:pPr>
      <w:spacing w:before="480"/>
      <w:jc w:val="both"/>
    </w:pPr>
    <w:rPr>
      <w:sz w:val="14"/>
      <w:szCs w:val="20"/>
      <w:lang w:eastAsia="en-US"/>
    </w:rPr>
  </w:style>
  <w:style w:type="paragraph" w:customStyle="1" w:styleId="Copyright">
    <w:name w:val="Copyright"/>
    <w:basedOn w:val="Normal"/>
    <w:rsid w:val="002A74EC"/>
    <w:pPr>
      <w:spacing w:after="80"/>
    </w:pPr>
    <w:rPr>
      <w:sz w:val="16"/>
    </w:rPr>
  </w:style>
  <w:style w:type="paragraph" w:customStyle="1" w:styleId="CopyrightLine">
    <w:name w:val="Copyright Line"/>
    <w:basedOn w:val="Normal"/>
    <w:rsid w:val="002A74EC"/>
    <w:pPr>
      <w:spacing w:line="220" w:lineRule="atLeast"/>
      <w:jc w:val="both"/>
    </w:pPr>
    <w:rPr>
      <w:sz w:val="16"/>
    </w:rPr>
  </w:style>
  <w:style w:type="character" w:styleId="Hyperlink">
    <w:name w:val="Hyperlink"/>
    <w:rsid w:val="002A74EC"/>
    <w:rPr>
      <w:color w:val="auto"/>
      <w:u w:val="none"/>
    </w:rPr>
  </w:style>
  <w:style w:type="paragraph" w:styleId="BalloonText">
    <w:name w:val="Balloon Text"/>
    <w:basedOn w:val="Normal"/>
    <w:link w:val="BalloonTextChar"/>
    <w:rsid w:val="002A74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A74EC"/>
    <w:rPr>
      <w:rFonts w:ascii="Tahoma" w:eastAsia="Times New Roman" w:hAnsi="Tahoma" w:cs="Tahoma"/>
      <w:sz w:val="16"/>
      <w:szCs w:val="16"/>
      <w:lang w:eastAsia="en-GB"/>
    </w:rPr>
  </w:style>
  <w:style w:type="character" w:customStyle="1" w:styleId="bold1">
    <w:name w:val="bold1"/>
    <w:rsid w:val="002A74EC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unhideWhenUsed/>
    <w:rsid w:val="002A74EC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rsid w:val="002A74EC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Revision">
    <w:name w:val="Revision"/>
    <w:hidden/>
    <w:uiPriority w:val="99"/>
    <w:semiHidden/>
    <w:rsid w:val="002A74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2A74EC"/>
    <w:pPr>
      <w:ind w:left="720"/>
    </w:pPr>
  </w:style>
  <w:style w:type="character" w:styleId="Emphasis">
    <w:name w:val="Emphasis"/>
    <w:qFormat/>
    <w:rsid w:val="002A74EC"/>
    <w:rPr>
      <w:i/>
      <w:iCs/>
    </w:rPr>
  </w:style>
  <w:style w:type="paragraph" w:customStyle="1" w:styleId="FormSubHeadingBefore6pt">
    <w:name w:val="FormSubHeading + Before:  6 pt"/>
    <w:aliases w:val="After:  6 pt,Line spacing:  At least 11 pt"/>
    <w:basedOn w:val="FormSubHeading"/>
    <w:rsid w:val="002A74EC"/>
    <w:pPr>
      <w:spacing w:before="120" w:after="120" w:line="220" w:lineRule="atLeast"/>
    </w:pPr>
    <w:rPr>
      <w:szCs w:val="24"/>
    </w:rPr>
  </w:style>
  <w:style w:type="paragraph" w:customStyle="1" w:styleId="reft">
    <w:name w:val="reft"/>
    <w:basedOn w:val="H3"/>
    <w:rsid w:val="002A74EC"/>
    <w:pPr>
      <w:pageBreakBefore/>
      <w:jc w:val="right"/>
    </w:pPr>
  </w:style>
  <w:style w:type="paragraph" w:styleId="NormalWeb">
    <w:name w:val="Normal (Web)"/>
    <w:basedOn w:val="Normal"/>
    <w:uiPriority w:val="99"/>
    <w:unhideWhenUsed/>
    <w:rsid w:val="002A74EC"/>
    <w:pPr>
      <w:spacing w:before="100" w:beforeAutospacing="1" w:after="100" w:afterAutospacing="1"/>
    </w:pPr>
  </w:style>
  <w:style w:type="paragraph" w:customStyle="1" w:styleId="PartLeft">
    <w:name w:val="Part + Left"/>
    <w:basedOn w:val="T1"/>
    <w:rsid w:val="002A74EC"/>
    <w:pPr>
      <w:tabs>
        <w:tab w:val="center" w:pos="2324"/>
        <w:tab w:val="right" w:pos="4649"/>
      </w:tabs>
      <w:jc w:val="left"/>
    </w:pPr>
  </w:style>
  <w:style w:type="paragraph" w:customStyle="1" w:styleId="lienspa">
    <w:name w:val="lienspa"/>
    <w:basedOn w:val="PartHead"/>
    <w:rsid w:val="002A74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Id3" /><Relationship Type="http://schemas.openxmlformats.org/officeDocument/2006/relationships/theme" Target="theme/theme1.xml" Id="rId7" /><Relationship Type="http://schemas.openxmlformats.org/officeDocument/2006/relationships/numbering" Target="numbering.xml" Id="rId2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customXml" Target="/customXML/item2.xml" Id="R330d84a381f44725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A39213084</value>
    </field>
    <field name="Objective-Title">
      <value order="0">RHW23 - Notice before making a possession claim - welsh</value>
    </field>
    <field name="Objective-Description">
      <value order="0"/>
    </field>
    <field name="Objective-CreationStamp">
      <value order="0">2022-03-08T10:46:25Z</value>
    </field>
    <field name="Objective-IsApproved">
      <value order="0">false</value>
    </field>
    <field name="Objective-IsPublished">
      <value order="0">true</value>
    </field>
    <field name="Objective-DatePublished">
      <value order="0">2022-03-08T10:46:54Z</value>
    </field>
    <field name="Objective-ModificationStamp">
      <value order="0">2022-03-08T10:46:54Z</value>
    </field>
    <field name="Objective-Owner">
      <value order="0">Price, Mark (EPS - Focus)</value>
    </field>
    <field name="Objective-Path">
      <value order="0"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</value>
    </field>
    <field name="Objective-Parent">
      <value order="0">Prescribed Forms and Notices for Website - Landlord Forms - Welsh</value>
    </field>
    <field name="Objective-State">
      <value order="0">Published</value>
    </field>
    <field name="Objective-VersionId">
      <value order="0">vA75917931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qA1243619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2022-03-08T00:00:00Z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889</Words>
  <Characters>5072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5950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Mark (EPS - Focus)</dc:creator>
  <cp:keywords/>
  <dc:description/>
  <cp:lastModifiedBy>Price, Mark (EPS - Focus)</cp:lastModifiedBy>
  <cp:revision>2</cp:revision>
  <dcterms:created xsi:type="dcterms:W3CDTF">2022-03-08T10:46:00Z</dcterms:created>
  <dcterms:modified xsi:type="dcterms:W3CDTF">2022-03-08T10:46:00Z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A39213084</vt:lpwstr>
  </property>
  <property fmtid="{D5CDD505-2E9C-101B-9397-08002B2CF9AE}" pid="4" name="Objective-Title">
    <vt:lpwstr>RHW23 - Notice before making a possession claim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2022-03-08T10:46:31Z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2022-03-08T10:46:54Z</vt:filetime>
  </property>
  <property fmtid="{D5CDD505-2E9C-101B-9397-08002B2CF9AE}" pid="10" name="Objective-ModificationStamp">
    <vt:filetime>2022-03-08T10:46:54Z</vt:filetime>
  </property>
  <property fmtid="{D5CDD505-2E9C-101B-9397-08002B2CF9AE}" pid="11" name="Objective-Owner">
    <vt:lpwstr>Price, Mark (EPS - Focus)</vt:lpwstr>
  </property>
  <property fmtid="{D5CDD505-2E9C-101B-9397-08002B2CF9AE}" pid="12" name="Objective-Path">
    <vt:lpwstr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Welsh:</vt:lpwstr>
  </property>
  <property fmtid="{D5CDD505-2E9C-101B-9397-08002B2CF9AE}" pid="13" name="Objective-Parent">
    <vt:lpwstr>Prescribed Forms and Notices for Website - Landlord Forms - Welsh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vA75917931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2022-03-08T00:00:00Z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