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F77" w:rsidRDefault="000B3F77" w:rsidP="00D0622F">
      <w:pPr>
        <w:pStyle w:val="Part"/>
        <w:pageBreakBefore/>
        <w:jc w:val="left"/>
      </w:pPr>
      <w:r>
        <w:t xml:space="preserve">                                        </w:t>
      </w:r>
      <w:r w:rsidR="00D0622F" w:rsidRPr="00410FC9">
        <w:rPr>
          <w:lang w:val="cy-GB"/>
        </w:rPr>
        <w:t>FFURFLEN RHW19</w:t>
      </w: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833"/>
        <w:gridCol w:w="3558"/>
        <w:gridCol w:w="143"/>
        <w:gridCol w:w="145"/>
        <w:gridCol w:w="4389"/>
      </w:tblGrid>
      <w:tr w:rsidR="00D0622F" w:rsidRPr="00410FC9" w:rsidTr="004D2BFA">
        <w:trPr>
          <w:trHeight w:val="576"/>
        </w:trPr>
        <w:tc>
          <w:tcPr>
            <w:tcW w:w="5000" w:type="pct"/>
            <w:gridSpan w:val="5"/>
          </w:tcPr>
          <w:p w:rsidR="00D0622F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HYSBYSIAD O DYNNU YN ÔL HYSBYSIAD Y LANDLORD O DERFYNU: CONTRACT SAFONOL CYFNODOL 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rPr>
          <w:trHeight w:val="416"/>
        </w:trPr>
        <w:tc>
          <w:tcPr>
            <w:tcW w:w="5000" w:type="pct"/>
            <w:gridSpan w:val="5"/>
          </w:tcPr>
          <w:p w:rsidR="00D0622F" w:rsidRPr="00410FC9" w:rsidRDefault="00D0622F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o dan adran 180(3) o Ddeddf Rhentu Cartrefi (Cymru) 2016 fod yr hysbysiad a roddwyd yn flaenorol o dan adran 173 o’r Ddeddf honno wedi ei dynnu yn ôl.</w:t>
            </w:r>
          </w:p>
        </w:tc>
      </w:tr>
      <w:tr w:rsidR="00D0622F" w:rsidRPr="00410FC9" w:rsidTr="004D2BFA">
        <w:trPr>
          <w:trHeight w:val="80"/>
        </w:trPr>
        <w:tc>
          <w:tcPr>
            <w:tcW w:w="5000" w:type="pct"/>
            <w:gridSpan w:val="5"/>
            <w:shd w:val="clear" w:color="auto" w:fill="auto"/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rPr>
          <w:trHeight w:val="23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D0622F" w:rsidRPr="00410FC9" w:rsidTr="004D2BFA">
        <w:trPr>
          <w:trHeight w:val="129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</w:t>
            </w:r>
            <w:r>
              <w:rPr>
                <w:sz w:val="21"/>
                <w:szCs w:val="20"/>
                <w:lang w:val="cy-GB" w:eastAsia="en-US"/>
              </w:rPr>
              <w:t>(</w:t>
            </w:r>
            <w:proofErr w:type="spellStart"/>
            <w:r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>
              <w:rPr>
                <w:sz w:val="21"/>
                <w:szCs w:val="20"/>
                <w:lang w:val="cy-GB" w:eastAsia="en-US"/>
              </w:rPr>
              <w:t>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</w:tc>
      </w:tr>
      <w:tr w:rsidR="00D0622F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rPr>
          <w:trHeight w:val="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after="16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D0622F" w:rsidRPr="00410FC9" w:rsidTr="004D2BFA">
        <w:trPr>
          <w:trHeight w:val="36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Tynnu yn Ôl yr Hysbysiad i Ildio Meddiant</w:t>
            </w:r>
          </w:p>
        </w:tc>
      </w:tr>
      <w:tr w:rsidR="00D0622F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 rhoddodd y landlord hysbysiad o dan adran 173 o Ddeddf Rhentu Cartrefi (Cymru) 2016 ei bod yn ofynnol i chi, ddeiliad neu ddeiliaid y contract, ildio meddiant o’r annedd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yn awr yn rhoi hysbysiad pellach o dan adran 180(3) o’r Ddeddf honno fod yr hysbysiad blaenorol y cyfeirir ato uchod wedi ei dynnu yn ôl. Os rhoddir yr hysbysiad hwn 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>ar ôl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28 o ddiwrnodau i ddyddiad yr hysbysiad blaenorol, cewch chi, ddeiliad neu ddeiliaid y contract, wrthwynebu mewn ysgrifen i’r tynnu yn ôl o fewn cyfnod rhesymol.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Rhaid rhoi’r hysbysiad hwn cyn i’r contract meddiannaeth ddod i ben. </w:t>
            </w:r>
          </w:p>
        </w:tc>
      </w:tr>
      <w:tr w:rsidR="00D0622F" w:rsidRPr="00410FC9" w:rsidTr="004D2BFA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Yr Hawl i Wrthwynebu’r Tynnu yn Ôl</w:t>
            </w:r>
          </w:p>
          <w:p w:rsidR="00D0622F" w:rsidRPr="00410FC9" w:rsidRDefault="00D0622F" w:rsidP="004D2BFA">
            <w:pPr>
              <w:spacing w:after="160" w:line="259" w:lineRule="auto"/>
              <w:ind w:left="720"/>
              <w:jc w:val="center"/>
              <w:rPr>
                <w:i/>
                <w:sz w:val="23"/>
                <w:szCs w:val="23"/>
                <w:lang w:eastAsia="en-US"/>
              </w:rPr>
            </w:pPr>
            <w:r w:rsidRPr="00410FC9">
              <w:rPr>
                <w:i/>
                <w:iCs/>
                <w:sz w:val="23"/>
                <w:szCs w:val="23"/>
                <w:lang w:val="cy-GB" w:eastAsia="en-US"/>
              </w:rPr>
              <w:t>Ticiwch fel y bo’n gymwys.</w:t>
            </w:r>
          </w:p>
        </w:tc>
      </w:tr>
      <w:tr w:rsidR="00D0622F" w:rsidRPr="00914414" w:rsidTr="004D2BFA">
        <w:trPr>
          <w:trHeight w:val="139"/>
        </w:trPr>
        <w:tc>
          <w:tcPr>
            <w:tcW w:w="459" w:type="pct"/>
            <w:tcBorders>
              <w:lef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1" w:type="pct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Darperir yr hysbysiad hwn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yn ystod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y 28 o ddiwrnodau o ddyddiad yr hysbysiad blaenorol o dan adran 173 o Ddeddf Rhentu Cartrefi (Cymru) 2016. 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Ni 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chewch chi, </w:t>
            </w:r>
            <w:r>
              <w:rPr>
                <w:sz w:val="21"/>
                <w:szCs w:val="20"/>
                <w:lang w:val="cy-GB" w:eastAsia="en-US"/>
              </w:rPr>
              <w:t>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deiliad neu ddeiliaid y contract, wrthwynebu tynnu yn ôl yr hysbysiad hwnnw. </w:t>
            </w:r>
          </w:p>
          <w:p w:rsidR="00D0622F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914414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c>
          <w:tcPr>
            <w:tcW w:w="459" w:type="pct"/>
            <w:tcBorders>
              <w:lef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1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D0622F" w:rsidRDefault="00D0622F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Darperir yr hysbysiad hwn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ar ôl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28 o ddiwrnodau i ddyddiad yr hysbysiad blaenorol o dan adran 173 o Ddeddf Rhentu Cartrefi (Cymru) 2016. Cewch chi, ddeiliad neu ddeiliaid y contract, wrthwynebu tynnu yn ôl yr hysbysiad hwnnw. Rhaid i unrhyw wrthwynebiad fod mewn ysgrifen, a rhaid ei ddyroddi i’r landlord cyn diwedd cyfnod rhesymol.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Default="00D0622F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</w:p>
          <w:p w:rsidR="00D0622F" w:rsidRPr="00410FC9" w:rsidRDefault="00D0622F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lastRenderedPageBreak/>
              <w:t>Rhan F: Llofnod</w:t>
            </w:r>
          </w:p>
        </w:tc>
      </w:tr>
      <w:tr w:rsidR="00D0622F" w:rsidRPr="00410FC9" w:rsidTr="004D2BFA">
        <w:tc>
          <w:tcPr>
            <w:tcW w:w="25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lastRenderedPageBreak/>
              <w:t xml:space="preserve">Llofnodwyd gan y landlord, neu ar ei ran: 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2F" w:rsidRPr="00410FC9" w:rsidRDefault="00D0622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0622F" w:rsidRPr="00410FC9" w:rsidRDefault="00D0622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0622F" w:rsidRPr="00410FC9" w:rsidTr="004D2BFA">
        <w:trPr>
          <w:trHeight w:val="663"/>
        </w:trPr>
        <w:tc>
          <w:tcPr>
            <w:tcW w:w="5000" w:type="pct"/>
            <w:gridSpan w:val="5"/>
          </w:tcPr>
          <w:p w:rsidR="00D0622F" w:rsidRDefault="00D0622F" w:rsidP="004D2BFA">
            <w:pPr>
              <w:spacing w:before="40"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D0622F" w:rsidRPr="00410FC9" w:rsidRDefault="00D0622F" w:rsidP="004D2BFA">
            <w:pPr>
              <w:spacing w:before="40" w:after="120" w:line="220" w:lineRule="atLeast"/>
              <w:rPr>
                <w:b/>
                <w:sz w:val="20"/>
                <w:szCs w:val="20"/>
                <w:lang w:eastAsia="en-US"/>
              </w:rPr>
            </w:pPr>
            <w:bookmarkStart w:id="0" w:name="_GoBack"/>
            <w:bookmarkEnd w:id="0"/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Defnyddio’r ffurflen hon</w:t>
            </w:r>
          </w:p>
          <w:p w:rsidR="00D0622F" w:rsidRPr="00410FC9" w:rsidRDefault="00D0622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Dylid defnyddio’r ffurflen hon ar gyfer pob contract safonol cyfnodol, gan gynnwys contractau safonol rhagarweiniol neu gontractau safonol ymddygiad gwaharddedig, ac ni waeth faint yw hyd y cyfnod hysbysu.</w:t>
            </w:r>
          </w:p>
          <w:p w:rsidR="00D0622F" w:rsidRPr="00410FC9" w:rsidRDefault="00D0622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roi hysbysiadau pellach</w:t>
            </w:r>
          </w:p>
          <w:p w:rsidR="00D0622F" w:rsidRPr="00410FC9" w:rsidRDefault="00D0622F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chaiff y landlord roi i ddeiliad neu ddeiliaid y contract hysbysiad pellach o derfynu o dan adran 173 o Ddeddf Rhentu Cartrefi (Cymru) 2016 o fewn chwe mis i ddyddiad yr hysbysiad tynnu yn ôl hwn.</w:t>
            </w:r>
          </w:p>
          <w:p w:rsidR="00D0622F" w:rsidRPr="00410FC9" w:rsidRDefault="00D0622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D0622F" w:rsidRPr="00410FC9" w:rsidRDefault="00D0622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 hyn yn ddarostyngedig i’r eithriad y caiff y landlord, o fewn 28 o ddiwrnodau i’r hysbysiad terfynu cyntaf o dan adran 173 o’r Ddeddf honno (h.y. yr hysbysiad y mae’r hysbysiad hwn yn ei dynnu yn ôl), roi i ddeiliad neu ddeiliaid y contract un hysbysiad terfynu pellach o dan adran 173 o’r Ddeddf honno.</w:t>
            </w:r>
          </w:p>
        </w:tc>
      </w:tr>
    </w:tbl>
    <w:p w:rsidR="00D0622F" w:rsidRDefault="00D0622F" w:rsidP="000B3F77">
      <w:pPr>
        <w:pStyle w:val="linespace"/>
      </w:pPr>
    </w:p>
    <w:sectPr w:rsidR="00D062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F77"/>
    <w:rsid w:val="000B3F77"/>
    <w:rsid w:val="00404DAC"/>
    <w:rsid w:val="00416E24"/>
    <w:rsid w:val="009C56C7"/>
    <w:rsid w:val="00B978B9"/>
    <w:rsid w:val="00D0622F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72DB2"/>
  <w15:chartTrackingRefBased/>
  <w15:docId w15:val="{F2839FF1-9040-42ED-A5C7-ECDB3D9C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0B3F77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0B3F7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0B3F77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0B3F77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0B3F77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0B3F77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ea1ea61bc8954d1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A39212617</value>
    </field>
    <field name="Objective-Title">
      <value order="0">RHW19 - Notice of withdrawl of landlord's notice of termination - periodic standard contract - welsh</value>
    </field>
    <field name="Objective-Description">
      <value order="0"/>
    </field>
    <field name="Objective-CreationStamp">
      <value order="0">2022-03-08T10:34:18Z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2022-03-08T10:34:56Z</value>
    </field>
    <field name="Objective-ModificationStamp">
      <value order="0">2022-03-08T10:34:56Z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vA75917053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2022-03-08T10:34:00Z</dcterms:created>
  <dcterms:modified xsi:type="dcterms:W3CDTF">2022-03-08T10:34:00Z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A39212617</vt:lpwstr>
  </property>
  <property fmtid="{D5CDD505-2E9C-101B-9397-08002B2CF9AE}" pid="4" name="Objective-Title">
    <vt:lpwstr>RHW19 - Notice of withdrawl of landlord's notice of termination - periodic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2022-03-08T10:34:25Z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2022-03-08T10:34:56Z</vt:filetime>
  </property>
  <property fmtid="{D5CDD505-2E9C-101B-9397-08002B2CF9AE}" pid="10" name="Objective-ModificationStamp">
    <vt:filetime>2022-03-08T10:34:56Z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vA75917053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